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21B3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C959D5B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5AFD051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4D79A27" w14:textId="77777777" w:rsidR="00C34A86" w:rsidRPr="001D26C1" w:rsidRDefault="00C34A86" w:rsidP="00302EC9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E41A521" w14:textId="77777777" w:rsidR="00C34A86" w:rsidRPr="001D26C1" w:rsidRDefault="005060BE" w:rsidP="00302EC9">
      <w:pPr>
        <w:pStyle w:val="Style3"/>
        <w:widowControl/>
        <w:spacing w:line="276" w:lineRule="auto"/>
        <w:jc w:val="center"/>
        <w:rPr>
          <w:rStyle w:val="FontStyle29"/>
          <w:rFonts w:asciiTheme="minorHAnsi" w:hAnsiTheme="minorHAnsi" w:cstheme="minorHAnsi"/>
          <w:u w:val="single"/>
        </w:rPr>
      </w:pPr>
      <w:r w:rsidRPr="001D26C1">
        <w:rPr>
          <w:rStyle w:val="FontStyle29"/>
          <w:rFonts w:asciiTheme="minorHAnsi" w:hAnsiTheme="minorHAnsi" w:cstheme="minorHAnsi"/>
          <w:u w:val="single"/>
        </w:rPr>
        <w:t>REGULAMIN</w:t>
      </w:r>
    </w:p>
    <w:p w14:paraId="6768D075" w14:textId="77777777" w:rsidR="00C34A86" w:rsidRPr="001D26C1" w:rsidRDefault="00CC730E" w:rsidP="00302EC9">
      <w:pPr>
        <w:pStyle w:val="Style6"/>
        <w:widowControl/>
        <w:spacing w:line="276" w:lineRule="auto"/>
        <w:jc w:val="center"/>
        <w:rPr>
          <w:rStyle w:val="FontStyle30"/>
          <w:rFonts w:asciiTheme="minorHAnsi" w:hAnsiTheme="minorHAnsi" w:cstheme="minorHAnsi"/>
          <w:strike/>
        </w:rPr>
      </w:pPr>
      <w:r w:rsidRPr="001D26C1">
        <w:rPr>
          <w:rStyle w:val="FontStyle30"/>
          <w:rFonts w:asciiTheme="minorHAnsi" w:hAnsiTheme="minorHAnsi" w:cstheme="minorHAnsi"/>
        </w:rPr>
        <w:t xml:space="preserve">przyznawania </w:t>
      </w:r>
      <w:r w:rsidR="005060BE" w:rsidRPr="001D26C1">
        <w:rPr>
          <w:rStyle w:val="FontStyle30"/>
          <w:rFonts w:asciiTheme="minorHAnsi" w:hAnsiTheme="minorHAnsi" w:cstheme="minorHAnsi"/>
        </w:rPr>
        <w:t>środków</w:t>
      </w:r>
    </w:p>
    <w:p w14:paraId="3B1200E1" w14:textId="77777777" w:rsidR="00C34A86" w:rsidRPr="001D26C1" w:rsidRDefault="005060BE" w:rsidP="00302EC9">
      <w:pPr>
        <w:pStyle w:val="Style6"/>
        <w:widowControl/>
        <w:spacing w:line="276" w:lineRule="auto"/>
        <w:jc w:val="center"/>
        <w:rPr>
          <w:rStyle w:val="FontStyle30"/>
          <w:rFonts w:asciiTheme="minorHAnsi" w:hAnsiTheme="minorHAnsi" w:cstheme="minorHAnsi"/>
        </w:rPr>
      </w:pPr>
      <w:r w:rsidRPr="001D26C1">
        <w:rPr>
          <w:rStyle w:val="FontStyle30"/>
          <w:rFonts w:asciiTheme="minorHAnsi" w:hAnsiTheme="minorHAnsi" w:cstheme="minorHAnsi"/>
        </w:rPr>
        <w:t>na podjęcie działalności gospodarczej</w:t>
      </w:r>
    </w:p>
    <w:p w14:paraId="3CB8928D" w14:textId="77777777" w:rsidR="00C34A86" w:rsidRPr="001D26C1" w:rsidRDefault="00C34A86" w:rsidP="00302EC9">
      <w:pPr>
        <w:pStyle w:val="Style4"/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FDB0AC2" w14:textId="77777777" w:rsidR="00C34A86" w:rsidRPr="001D26C1" w:rsidRDefault="00C34A86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1387EA7" w14:textId="77777777" w:rsidR="00354E0E" w:rsidRPr="001D26C1" w:rsidRDefault="00354E0E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F5FC620" w14:textId="77777777" w:rsidR="00354E0E" w:rsidRPr="001D26C1" w:rsidRDefault="00354E0E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840A453" w14:textId="77777777" w:rsidR="00C34A86" w:rsidRPr="001D26C1" w:rsidRDefault="00C34A86" w:rsidP="00302EC9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16"/>
          <w:szCs w:val="16"/>
          <w:u w:val="single"/>
        </w:rPr>
        <w:id w:val="1891380053"/>
        <w:docPartObj>
          <w:docPartGallery w:val="Table of Contents"/>
          <w:docPartUnique/>
        </w:docPartObj>
      </w:sdtPr>
      <w:sdtEndPr>
        <w:rPr>
          <w:u w:val="none"/>
        </w:rPr>
      </w:sdtEndPr>
      <w:sdtContent>
        <w:p w14:paraId="52ECD0CE" w14:textId="77777777" w:rsidR="00937AE8" w:rsidRPr="001D26C1" w:rsidRDefault="00937AE8" w:rsidP="00302EC9">
          <w:pPr>
            <w:pStyle w:val="Nagwekspisutreci"/>
            <w:spacing w:before="0"/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</w:pPr>
          <w:r w:rsidRPr="001D26C1"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  <w:t>Spis treści</w:t>
          </w:r>
          <w:r w:rsidR="00FC00DB" w:rsidRPr="001D26C1"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  <w:t>:</w:t>
          </w:r>
        </w:p>
        <w:p w14:paraId="621341B4" w14:textId="77777777" w:rsidR="00FC00DB" w:rsidRPr="001D26C1" w:rsidRDefault="00FC00DB" w:rsidP="00302EC9">
          <w:pPr>
            <w:widowControl/>
            <w:rPr>
              <w:rFonts w:asciiTheme="minorHAnsi" w:hAnsiTheme="minorHAnsi" w:cstheme="minorHAnsi"/>
            </w:rPr>
          </w:pPr>
        </w:p>
        <w:p w14:paraId="0E5A776F" w14:textId="77777777" w:rsidR="009E5919" w:rsidRPr="001D26C1" w:rsidRDefault="00D5035C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1D26C1">
            <w:rPr>
              <w:rFonts w:asciiTheme="minorHAnsi" w:hAnsiTheme="minorHAnsi" w:cstheme="minorHAnsi"/>
            </w:rPr>
            <w:fldChar w:fldCharType="begin"/>
          </w:r>
          <w:r w:rsidR="00937AE8" w:rsidRPr="001D26C1">
            <w:rPr>
              <w:rFonts w:asciiTheme="minorHAnsi" w:hAnsiTheme="minorHAnsi" w:cstheme="minorHAnsi"/>
            </w:rPr>
            <w:instrText xml:space="preserve"> TOC \o "1-3" \h \z \u </w:instrText>
          </w:r>
          <w:r w:rsidRPr="001D26C1">
            <w:rPr>
              <w:rFonts w:asciiTheme="minorHAnsi" w:hAnsiTheme="minorHAnsi" w:cstheme="minorHAnsi"/>
            </w:rPr>
            <w:fldChar w:fldCharType="separate"/>
          </w:r>
          <w:hyperlink w:anchor="_Toc473629472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OGÓLNE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_Toc473629472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A49419" w14:textId="38908745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3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POMOC PUBLICZNA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</w:hyperlink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3</w:t>
          </w:r>
        </w:p>
        <w:p w14:paraId="27D25475" w14:textId="77777777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4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WNIOSEK O PRZYZNANIE ŚRODKÓW NA PODJĘCIE DZIAŁALNOŚCI GOSPODARCZEJ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_Toc473629474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3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FECA05" w14:textId="31AC9591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5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IV.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PRZEZNACZENIE DOTACJI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</w:hyperlink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6</w:t>
          </w:r>
        </w:p>
        <w:p w14:paraId="2B990087" w14:textId="77777777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6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ZABEZPIECZENIE UMOWY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_Toc473629476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8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B6054C" w14:textId="3AC17906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7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UMOWA O DOFINANSOWANIE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</w:hyperlink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9</w:t>
          </w:r>
        </w:p>
        <w:p w14:paraId="0CF60EAD" w14:textId="77777777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  <w:tab w:val="left" w:pos="880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8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REALIZACJA I ROZLICZENIE DOTACJI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_Toc473629478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11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9DC30F" w14:textId="77777777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  <w:tab w:val="left" w:pos="880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9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VIII.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KONTROLA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_Toc473629479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12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09D6" w14:textId="77777777" w:rsidR="009E5919" w:rsidRPr="001D26C1" w:rsidRDefault="000D57D1" w:rsidP="00302EC9">
          <w:pPr>
            <w:pStyle w:val="Spistreci1"/>
            <w:widowControl/>
            <w:tabs>
              <w:tab w:val="clear" w:pos="426"/>
              <w:tab w:val="left" w:pos="567"/>
            </w:tabs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80" w:history="1"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IX.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1D26C1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KOŃCOWE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_Toc473629480 \h </w:instrTex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3F51D6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12</w:t>
            </w:r>
            <w:r w:rsidR="009E5919" w:rsidRPr="001D26C1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122609" w14:textId="77777777" w:rsidR="00743F54" w:rsidRPr="001D26C1" w:rsidRDefault="00D5035C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1D26C1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</w:p>
        <w:p w14:paraId="0A9526CC" w14:textId="77777777" w:rsidR="00743F54" w:rsidRPr="001D26C1" w:rsidRDefault="00743F54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16FE10E4" w14:textId="77777777" w:rsidR="00743F54" w:rsidRPr="001D26C1" w:rsidRDefault="00743F54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240540F0" w14:textId="2D49FDAA" w:rsidR="00937AE8" w:rsidRPr="001D26C1" w:rsidRDefault="000D57D1" w:rsidP="00302EC9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sz w:val="16"/>
              <w:szCs w:val="16"/>
            </w:rPr>
          </w:pPr>
        </w:p>
      </w:sdtContent>
    </w:sdt>
    <w:p w14:paraId="7898FB38" w14:textId="77777777" w:rsidR="00354E0E" w:rsidRPr="001D26C1" w:rsidRDefault="00354E0E" w:rsidP="00302EC9">
      <w:pPr>
        <w:pStyle w:val="Style2"/>
        <w:widowControl/>
        <w:tabs>
          <w:tab w:val="left" w:leader="dot" w:pos="9283"/>
        </w:tabs>
        <w:spacing w:after="1277"/>
        <w:ind w:left="211"/>
        <w:rPr>
          <w:rStyle w:val="FontStyle31"/>
          <w:rFonts w:asciiTheme="minorHAnsi" w:hAnsiTheme="minorHAnsi" w:cstheme="minorHAnsi"/>
        </w:rPr>
      </w:pPr>
      <w:r w:rsidRPr="001D26C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7A333C" wp14:editId="09C25595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3174365" cy="975995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bookmark6" w:history="1"/>
    </w:p>
    <w:p w14:paraId="5CF69FED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C621EE9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5B48CC5A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12D46E57" w14:textId="77777777" w:rsidR="00354E0E" w:rsidRPr="001D26C1" w:rsidRDefault="00354E0E" w:rsidP="00302EC9">
      <w:pPr>
        <w:pStyle w:val="Style10"/>
        <w:widowControl/>
        <w:spacing w:line="240" w:lineRule="exact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744EB2D3" w14:textId="77777777" w:rsidR="00354E0E" w:rsidRPr="001D26C1" w:rsidRDefault="00354E0E" w:rsidP="00302EC9">
      <w:pPr>
        <w:widowControl/>
        <w:autoSpaceDE/>
        <w:autoSpaceDN/>
        <w:adjustRightInd/>
        <w:spacing w:after="200" w:line="276" w:lineRule="auto"/>
        <w:rPr>
          <w:rStyle w:val="FontStyle39"/>
          <w:rFonts w:asciiTheme="minorHAnsi" w:hAnsiTheme="minorHAnsi" w:cstheme="minorHAnsi"/>
        </w:rPr>
      </w:pPr>
      <w:r w:rsidRPr="001D26C1">
        <w:rPr>
          <w:rStyle w:val="FontStyle39"/>
          <w:rFonts w:asciiTheme="minorHAnsi" w:hAnsiTheme="minorHAnsi" w:cstheme="minorHAnsi"/>
        </w:rPr>
        <w:br w:type="page"/>
      </w:r>
    </w:p>
    <w:p w14:paraId="0A2F40D7" w14:textId="77777777" w:rsidR="00354E0E" w:rsidRPr="001D26C1" w:rsidRDefault="00354E0E" w:rsidP="00302EC9">
      <w:pPr>
        <w:pStyle w:val="Style10"/>
        <w:widowControl/>
        <w:spacing w:before="178"/>
        <w:ind w:left="4075"/>
        <w:jc w:val="both"/>
        <w:rPr>
          <w:rStyle w:val="FontStyle39"/>
          <w:rFonts w:asciiTheme="minorHAnsi" w:hAnsiTheme="minorHAnsi" w:cstheme="minorHAnsi"/>
        </w:rPr>
        <w:sectPr w:rsidR="00354E0E" w:rsidRPr="001D26C1">
          <w:headerReference w:type="default" r:id="rId9"/>
          <w:footerReference w:type="default" r:id="rId10"/>
          <w:type w:val="continuous"/>
          <w:pgSz w:w="11905" w:h="16837"/>
          <w:pgMar w:top="1100" w:right="1147" w:bottom="1440" w:left="1143" w:header="708" w:footer="708" w:gutter="0"/>
          <w:cols w:space="60"/>
          <w:noEndnote/>
        </w:sectPr>
      </w:pPr>
    </w:p>
    <w:p w14:paraId="51D73911" w14:textId="29DAF425" w:rsidR="0080140D" w:rsidRPr="001D26C1" w:rsidRDefault="0080140D" w:rsidP="00302EC9">
      <w:pPr>
        <w:pStyle w:val="Nagwek1"/>
        <w:widowControl/>
        <w:numPr>
          <w:ilvl w:val="1"/>
          <w:numId w:val="31"/>
        </w:numPr>
        <w:spacing w:before="0" w:line="276" w:lineRule="auto"/>
        <w:ind w:left="851"/>
        <w:jc w:val="center"/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</w:pPr>
      <w:bookmarkStart w:id="0" w:name="_Toc473629472"/>
      <w:r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lastRenderedPageBreak/>
        <w:t>POSTANOWIENIA OGÓLNE</w:t>
      </w:r>
      <w:bookmarkStart w:id="1" w:name="_GoBack"/>
      <w:bookmarkEnd w:id="0"/>
      <w:bookmarkEnd w:id="1"/>
    </w:p>
    <w:p w14:paraId="48B52D86" w14:textId="77777777" w:rsidR="0080140D" w:rsidRPr="001D26C1" w:rsidRDefault="0080140D" w:rsidP="00302EC9">
      <w:pPr>
        <w:pStyle w:val="Akapitzlist"/>
        <w:widowControl/>
        <w:spacing w:line="276" w:lineRule="auto"/>
        <w:ind w:left="1080"/>
        <w:rPr>
          <w:rFonts w:asciiTheme="minorHAnsi" w:hAnsiTheme="minorHAnsi" w:cstheme="minorHAnsi"/>
          <w:b/>
          <w:sz w:val="16"/>
          <w:szCs w:val="16"/>
        </w:rPr>
      </w:pPr>
    </w:p>
    <w:p w14:paraId="69A03A2E" w14:textId="77777777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</w:t>
      </w:r>
    </w:p>
    <w:p w14:paraId="2172A167" w14:textId="6C7A9AD3" w:rsidR="00914B7B" w:rsidRPr="001D26C1" w:rsidRDefault="00C3669A" w:rsidP="00302EC9">
      <w:pPr>
        <w:widowControl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2" w:name="_Toc473629473"/>
      <w:r w:rsidRPr="001D26C1">
        <w:rPr>
          <w:rFonts w:asciiTheme="minorHAnsi" w:hAnsiTheme="minorHAnsi" w:cstheme="minorHAnsi"/>
          <w:sz w:val="19"/>
          <w:szCs w:val="19"/>
        </w:rPr>
        <w:t>Podstawa prawna</w:t>
      </w:r>
      <w:r w:rsidR="00914B7B" w:rsidRPr="001D26C1">
        <w:rPr>
          <w:rFonts w:asciiTheme="minorHAnsi" w:hAnsiTheme="minorHAnsi" w:cstheme="minorHAnsi"/>
          <w:sz w:val="19"/>
          <w:szCs w:val="19"/>
        </w:rPr>
        <w:t>:</w:t>
      </w:r>
    </w:p>
    <w:p w14:paraId="45A6B8B2" w14:textId="617A7937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Ustaw</w:t>
      </w:r>
      <w:r w:rsidR="00561960" w:rsidRPr="001D26C1">
        <w:rPr>
          <w:rFonts w:asciiTheme="minorHAnsi" w:hAnsiTheme="minorHAnsi" w:cstheme="minorHAnsi"/>
          <w:sz w:val="19"/>
          <w:szCs w:val="19"/>
        </w:rPr>
        <w:t>a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20 kwietnia 2004r. o promocji zatrudnienia i instytucjach rynku pracy,</w:t>
      </w:r>
    </w:p>
    <w:p w14:paraId="28085B0F" w14:textId="5055D399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Rozporządzeni</w:t>
      </w:r>
      <w:r w:rsidR="00561960" w:rsidRPr="001D26C1">
        <w:rPr>
          <w:rFonts w:asciiTheme="minorHAnsi" w:hAnsiTheme="minorHAnsi" w:cstheme="minorHAnsi"/>
          <w:sz w:val="19"/>
          <w:szCs w:val="19"/>
        </w:rPr>
        <w:t>e</w:t>
      </w:r>
      <w:r w:rsidRPr="001D26C1">
        <w:rPr>
          <w:rFonts w:asciiTheme="minorHAnsi" w:hAnsiTheme="minorHAnsi" w:cstheme="minorHAnsi"/>
          <w:sz w:val="19"/>
          <w:szCs w:val="19"/>
        </w:rPr>
        <w:t xml:space="preserve"> Ministra </w:t>
      </w:r>
      <w:r w:rsidR="00FE77ED" w:rsidRPr="001D26C1">
        <w:rPr>
          <w:rFonts w:asciiTheme="minorHAnsi" w:hAnsiTheme="minorHAnsi" w:cstheme="minorHAnsi"/>
          <w:sz w:val="19"/>
          <w:szCs w:val="19"/>
        </w:rPr>
        <w:t xml:space="preserve">Rodziny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Pracy i Polityki Społecznej z dnia </w:t>
      </w:r>
      <w:r w:rsidR="00FE77ED" w:rsidRPr="001D26C1">
        <w:rPr>
          <w:rFonts w:asciiTheme="minorHAnsi" w:hAnsiTheme="minorHAnsi" w:cstheme="minorHAnsi"/>
          <w:sz w:val="19"/>
          <w:szCs w:val="19"/>
        </w:rPr>
        <w:t>14 lipca 2017</w:t>
      </w:r>
      <w:r w:rsidRPr="001D26C1">
        <w:rPr>
          <w:rFonts w:asciiTheme="minorHAnsi" w:hAnsiTheme="minorHAnsi" w:cstheme="minorHAnsi"/>
          <w:sz w:val="19"/>
          <w:szCs w:val="19"/>
        </w:rPr>
        <w:t xml:space="preserve"> r. w sprawie dokonywania z Funduszu Pracy refundacji kosztów wyposażenia lub doposażenia stanowiska pracy oraz przyznawania środków na podjęcie działalności gospodarczej,</w:t>
      </w:r>
    </w:p>
    <w:p w14:paraId="639A127B" w14:textId="71BA12DE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Ustaw</w:t>
      </w:r>
      <w:r w:rsidR="00561960" w:rsidRPr="001D26C1">
        <w:rPr>
          <w:rFonts w:asciiTheme="minorHAnsi" w:hAnsiTheme="minorHAnsi" w:cstheme="minorHAnsi"/>
          <w:sz w:val="19"/>
          <w:szCs w:val="19"/>
        </w:rPr>
        <w:t>a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dnia 30</w:t>
      </w:r>
      <w:r w:rsidR="00561960" w:rsidRPr="001D26C1">
        <w:rPr>
          <w:rFonts w:asciiTheme="minorHAnsi" w:hAnsiTheme="minorHAnsi" w:cstheme="minorHAnsi"/>
          <w:sz w:val="19"/>
          <w:szCs w:val="19"/>
        </w:rPr>
        <w:t xml:space="preserve"> kwietnia</w:t>
      </w:r>
      <w:r w:rsidR="00BE2C5F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2004 r. o postępowaniu w sprawach dotyczących pomocy publicznej,</w:t>
      </w:r>
    </w:p>
    <w:p w14:paraId="28C3F631" w14:textId="795E1CC3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Rozporządzeni</w:t>
      </w:r>
      <w:r w:rsidR="00561960" w:rsidRPr="001D26C1">
        <w:rPr>
          <w:rFonts w:asciiTheme="minorHAnsi" w:hAnsiTheme="minorHAnsi" w:cstheme="minorHAnsi"/>
          <w:sz w:val="19"/>
          <w:szCs w:val="19"/>
        </w:rPr>
        <w:t>e</w:t>
      </w:r>
      <w:r w:rsidRPr="001D26C1">
        <w:rPr>
          <w:rFonts w:asciiTheme="minorHAnsi" w:hAnsiTheme="minorHAnsi" w:cstheme="minorHAnsi"/>
          <w:sz w:val="19"/>
          <w:szCs w:val="19"/>
        </w:rPr>
        <w:t xml:space="preserve"> Komisji UE Nr 1407/2013 z dnia 18 grudnia 2013 r. w sprawie stosowania art. 107 i 108 Traktatu o funkcjonowaniu Unii Europejskiej do pomocy de</w:t>
      </w:r>
      <w:r w:rsidR="00985E56" w:rsidRPr="001D26C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85E56"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985E56" w:rsidRPr="001D26C1">
        <w:rPr>
          <w:rFonts w:asciiTheme="minorHAnsi" w:hAnsiTheme="minorHAnsi" w:cstheme="minorHAnsi"/>
          <w:sz w:val="19"/>
          <w:szCs w:val="19"/>
        </w:rPr>
        <w:t xml:space="preserve"> (Dz. Urz. UE L 352 z 2</w:t>
      </w:r>
      <w:r w:rsidRPr="001D26C1">
        <w:rPr>
          <w:rFonts w:asciiTheme="minorHAnsi" w:hAnsiTheme="minorHAnsi" w:cstheme="minorHAnsi"/>
          <w:sz w:val="19"/>
          <w:szCs w:val="19"/>
        </w:rPr>
        <w:t>4.12.2013 str.1</w:t>
      </w:r>
      <w:r w:rsidR="00E048AC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1B0D31" w:rsidRPr="001D26C1">
        <w:rPr>
          <w:rFonts w:asciiTheme="minorHAnsi" w:hAnsiTheme="minorHAnsi" w:cstheme="minorHAnsi"/>
          <w:sz w:val="19"/>
          <w:szCs w:val="19"/>
        </w:rPr>
        <w:t xml:space="preserve">z </w:t>
      </w:r>
      <w:proofErr w:type="spellStart"/>
      <w:r w:rsidR="001B0D31" w:rsidRPr="001D26C1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1B0D31" w:rsidRPr="001D26C1">
        <w:rPr>
          <w:rFonts w:asciiTheme="minorHAnsi" w:hAnsiTheme="minorHAnsi" w:cstheme="minorHAnsi"/>
          <w:sz w:val="19"/>
          <w:szCs w:val="19"/>
        </w:rPr>
        <w:t>. zm.</w:t>
      </w:r>
      <w:r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2A8251CA" w14:textId="2150CBF1" w:rsidR="00561960" w:rsidRPr="001D26C1" w:rsidRDefault="00561960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Ustawa z dnia 2 marca 2020 r</w:t>
      </w:r>
      <w:r w:rsidR="00BE2C5F" w:rsidRPr="001D26C1">
        <w:rPr>
          <w:rFonts w:asciiTheme="minorHAnsi" w:hAnsiTheme="minorHAnsi" w:cstheme="minorHAnsi"/>
          <w:sz w:val="19"/>
          <w:szCs w:val="19"/>
        </w:rPr>
        <w:t>.</w:t>
      </w:r>
      <w:r w:rsidRPr="001D26C1">
        <w:rPr>
          <w:rFonts w:asciiTheme="minorHAnsi" w:hAnsiTheme="minorHAnsi" w:cstheme="minorHAnsi"/>
          <w:sz w:val="19"/>
          <w:szCs w:val="19"/>
        </w:rPr>
        <w:t xml:space="preserve"> o szczególnych rozwiązaniach związanych z zapobieganiem</w:t>
      </w:r>
      <w:r w:rsidR="00BE2C5F" w:rsidRPr="001D26C1">
        <w:rPr>
          <w:rFonts w:asciiTheme="minorHAnsi" w:hAnsiTheme="minorHAnsi" w:cstheme="minorHAnsi"/>
          <w:sz w:val="19"/>
          <w:szCs w:val="19"/>
        </w:rPr>
        <w:t>, przeciwdziałaniem i zwalczaniem COVID-19, innych chorób zakaźnych oraz wywołanych nimi sytuacji kryzysowych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 (zwana dalej Ustawą COVID-19),</w:t>
      </w:r>
    </w:p>
    <w:p w14:paraId="00C872CC" w14:textId="3C66C517" w:rsidR="00914B7B" w:rsidRPr="001D26C1" w:rsidRDefault="00914B7B" w:rsidP="00302EC9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Kodeks cywiln</w:t>
      </w:r>
      <w:r w:rsidR="00561960" w:rsidRPr="001D26C1">
        <w:rPr>
          <w:rFonts w:asciiTheme="minorHAnsi" w:hAnsiTheme="minorHAnsi" w:cstheme="minorHAnsi"/>
          <w:sz w:val="19"/>
          <w:szCs w:val="19"/>
        </w:rPr>
        <w:t>y</w:t>
      </w:r>
      <w:r w:rsidR="00BE2C5F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0CD028BD" w14:textId="77777777" w:rsidR="00914B7B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2</w:t>
      </w:r>
    </w:p>
    <w:p w14:paraId="28B7973E" w14:textId="77777777" w:rsidR="00914B7B" w:rsidRPr="001D26C1" w:rsidRDefault="00914B7B" w:rsidP="00302EC9">
      <w:pPr>
        <w:widowControl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Ilekroć w Regulaminie jest mowa o:</w:t>
      </w:r>
    </w:p>
    <w:p w14:paraId="6E62CC28" w14:textId="77777777" w:rsidR="00BA2405" w:rsidRPr="001D26C1" w:rsidRDefault="00BA2405" w:rsidP="00BA2405">
      <w:pPr>
        <w:widowControl/>
        <w:numPr>
          <w:ilvl w:val="0"/>
          <w:numId w:val="43"/>
        </w:numPr>
        <w:spacing w:line="300" w:lineRule="auto"/>
        <w:ind w:left="428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Wnioskodawcy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oznacza to bezrobotnego, absolwenta CIS, absolwenta KIS lub opiekuna, ubiegającego się     w Urzędzie o przyznanie środków na podjęcie działalności gospodarczej, </w:t>
      </w:r>
    </w:p>
    <w:p w14:paraId="5F3F1304" w14:textId="77777777" w:rsidR="00BA2405" w:rsidRPr="001D26C1" w:rsidRDefault="00BA2405" w:rsidP="00BA2405">
      <w:pPr>
        <w:widowControl/>
        <w:numPr>
          <w:ilvl w:val="0"/>
          <w:numId w:val="44"/>
        </w:numPr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bCs/>
          <w:sz w:val="19"/>
          <w:szCs w:val="19"/>
        </w:rPr>
        <w:t xml:space="preserve">Bezrobotny </w:t>
      </w:r>
      <w:r w:rsidRPr="001D26C1">
        <w:rPr>
          <w:rFonts w:asciiTheme="minorHAnsi" w:hAnsiTheme="minorHAnsi" w:cstheme="minorHAnsi"/>
          <w:sz w:val="19"/>
          <w:szCs w:val="19"/>
        </w:rPr>
        <w:t>– oznacza to osobę, o której mowa w art. 2 ust. 1 pkt. 2 ustawy z dnia 20 kwietnia 2004 r. o promocji zatrudnienia i instytucjach rynku pracy,</w:t>
      </w:r>
    </w:p>
    <w:p w14:paraId="11C95D4B" w14:textId="77777777" w:rsidR="00BA2405" w:rsidRPr="001D26C1" w:rsidRDefault="00BA2405" w:rsidP="00BA2405">
      <w:pPr>
        <w:widowControl/>
        <w:numPr>
          <w:ilvl w:val="0"/>
          <w:numId w:val="44"/>
        </w:numPr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bCs/>
          <w:sz w:val="19"/>
          <w:szCs w:val="19"/>
        </w:rPr>
        <w:t xml:space="preserve">Absolwent CIS </w:t>
      </w:r>
      <w:r w:rsidRPr="001D26C1">
        <w:rPr>
          <w:rFonts w:asciiTheme="minorHAnsi" w:hAnsiTheme="minorHAnsi" w:cstheme="minorHAnsi"/>
          <w:sz w:val="19"/>
          <w:szCs w:val="19"/>
        </w:rPr>
        <w:t>– oznacza to absolwenta centrum integracji społecznej, o którym mowa w art. 2 pkt 1a ustawy    z dnia 13 czerwca 2003 r. o zatrudnieniu socjalnym,</w:t>
      </w:r>
    </w:p>
    <w:p w14:paraId="750CBBBE" w14:textId="77777777" w:rsidR="00BA2405" w:rsidRPr="001D26C1" w:rsidRDefault="00BA2405" w:rsidP="00BA2405">
      <w:pPr>
        <w:widowControl/>
        <w:numPr>
          <w:ilvl w:val="0"/>
          <w:numId w:val="44"/>
        </w:numPr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bCs/>
          <w:sz w:val="19"/>
          <w:szCs w:val="19"/>
        </w:rPr>
        <w:t xml:space="preserve">Absolwent KIS </w:t>
      </w:r>
      <w:r w:rsidRPr="001D26C1">
        <w:rPr>
          <w:rFonts w:asciiTheme="minorHAnsi" w:hAnsiTheme="minorHAnsi" w:cstheme="minorHAnsi"/>
          <w:sz w:val="19"/>
          <w:szCs w:val="19"/>
        </w:rPr>
        <w:t>– oznacza to absolwenta klubu integracji społecznej, o którym mowa w art. 2 pkt 1b ustawy      z dnia 13 czerwca 2003 r. o zatrudnieniu socjalnym,</w:t>
      </w:r>
    </w:p>
    <w:p w14:paraId="2631E6AD" w14:textId="71641F3F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6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Komisji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oznacza to </w:t>
      </w:r>
      <w:r w:rsidRPr="001D26C1">
        <w:rPr>
          <w:rFonts w:asciiTheme="minorHAnsi" w:eastAsia="Times New Roman" w:hAnsiTheme="minorHAnsi" w:cstheme="minorHAnsi"/>
          <w:sz w:val="19"/>
          <w:szCs w:val="19"/>
        </w:rPr>
        <w:t xml:space="preserve">Komisję ds. opiniowania wniosków o organizację miejsc pracy ze środków FP i EFS powołaną Zarządzeniem Nr </w:t>
      </w:r>
      <w:r w:rsidR="00AF1018" w:rsidRPr="001D26C1">
        <w:rPr>
          <w:rFonts w:asciiTheme="minorHAnsi" w:eastAsia="Times New Roman" w:hAnsiTheme="minorHAnsi" w:cstheme="minorHAnsi"/>
          <w:sz w:val="19"/>
          <w:szCs w:val="19"/>
        </w:rPr>
        <w:t>25/2018</w:t>
      </w:r>
      <w:r w:rsidRPr="001D26C1">
        <w:rPr>
          <w:rFonts w:asciiTheme="minorHAnsi" w:eastAsia="Times New Roman" w:hAnsiTheme="minorHAnsi" w:cstheme="minorHAnsi"/>
          <w:sz w:val="19"/>
          <w:szCs w:val="19"/>
        </w:rPr>
        <w:t xml:space="preserve"> Dyrektora PUP z dnia </w:t>
      </w:r>
      <w:r w:rsidR="00AF1018" w:rsidRPr="001D26C1">
        <w:rPr>
          <w:rFonts w:asciiTheme="minorHAnsi" w:eastAsia="Times New Roman" w:hAnsiTheme="minorHAnsi" w:cstheme="minorHAnsi"/>
          <w:sz w:val="19"/>
          <w:szCs w:val="19"/>
        </w:rPr>
        <w:t>13 listopada 2018</w:t>
      </w:r>
      <w:r w:rsidRPr="001D26C1">
        <w:rPr>
          <w:rFonts w:asciiTheme="minorHAnsi" w:eastAsia="Times New Roman" w:hAnsiTheme="minorHAnsi" w:cstheme="minorHAnsi"/>
          <w:sz w:val="19"/>
          <w:szCs w:val="19"/>
        </w:rPr>
        <w:t> r</w:t>
      </w:r>
      <w:r w:rsidRPr="001D26C1">
        <w:rPr>
          <w:rFonts w:asciiTheme="minorHAnsi" w:eastAsia="Times New Roman" w:hAnsiTheme="minorHAnsi" w:cstheme="minorHAnsi"/>
          <w:i/>
          <w:sz w:val="19"/>
          <w:szCs w:val="19"/>
        </w:rPr>
        <w:t xml:space="preserve">., </w:t>
      </w:r>
    </w:p>
    <w:p w14:paraId="636B3F11" w14:textId="33ACA994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Dłużniku Funduszu Pracy, PFRON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oznacza to osobę fizyczną, podmiot gospodarczy, która/y jest związana umową o dofinansowanie pod</w:t>
      </w:r>
      <w:r w:rsidR="00FE0204" w:rsidRPr="001D26C1">
        <w:rPr>
          <w:rFonts w:asciiTheme="minorHAnsi" w:hAnsiTheme="minorHAnsi" w:cstheme="minorHAnsi"/>
          <w:sz w:val="19"/>
          <w:szCs w:val="19"/>
        </w:rPr>
        <w:t xml:space="preserve">jęcie działalności gospodarczej, umową o refundację </w:t>
      </w:r>
      <w:r w:rsidRPr="001D26C1">
        <w:rPr>
          <w:rFonts w:asciiTheme="minorHAnsi" w:hAnsiTheme="minorHAnsi" w:cstheme="minorHAnsi"/>
          <w:sz w:val="19"/>
          <w:szCs w:val="19"/>
        </w:rPr>
        <w:t>kosztów wyposażenia stanowiska pracy</w:t>
      </w:r>
      <w:r w:rsidR="00FE0204" w:rsidRPr="001D26C1">
        <w:rPr>
          <w:rFonts w:asciiTheme="minorHAnsi" w:hAnsiTheme="minorHAnsi" w:cstheme="minorHAnsi"/>
          <w:sz w:val="19"/>
          <w:szCs w:val="19"/>
        </w:rPr>
        <w:t xml:space="preserve">, umową o </w:t>
      </w:r>
      <w:r w:rsidR="009564D7" w:rsidRPr="001D26C1">
        <w:rPr>
          <w:rFonts w:asciiTheme="minorHAnsi" w:hAnsiTheme="minorHAnsi" w:cstheme="minorHAnsi"/>
          <w:sz w:val="19"/>
          <w:szCs w:val="19"/>
        </w:rPr>
        <w:t>b</w:t>
      </w:r>
      <w:r w:rsidR="00FE0204" w:rsidRPr="001D26C1">
        <w:rPr>
          <w:rFonts w:asciiTheme="minorHAnsi" w:hAnsiTheme="minorHAnsi" w:cstheme="minorHAnsi"/>
          <w:sz w:val="19"/>
          <w:szCs w:val="19"/>
        </w:rPr>
        <w:t>on na zasiedlenie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(dotyczy umów zawartych z PUP w Białymstoku) lub jest zobowiązana/y na podstawie wezwania do zwrotu nienależnie pobranego świadczenia, </w:t>
      </w:r>
      <w:r w:rsidR="00BE2C5F" w:rsidRPr="001D26C1">
        <w:rPr>
          <w:rFonts w:asciiTheme="minorHAnsi" w:hAnsiTheme="minorHAnsi" w:cstheme="minorHAnsi"/>
          <w:sz w:val="19"/>
          <w:szCs w:val="19"/>
        </w:rPr>
        <w:t>wsparcia w ramach Ustawy COVID-19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, </w:t>
      </w:r>
      <w:r w:rsidR="009564D7" w:rsidRPr="001D26C1">
        <w:rPr>
          <w:rFonts w:asciiTheme="minorHAnsi" w:hAnsiTheme="minorHAnsi" w:cstheme="minorHAnsi"/>
          <w:sz w:val="19"/>
          <w:szCs w:val="19"/>
        </w:rPr>
        <w:t xml:space="preserve">dofinansowania podjęcia działalności gospodarczej, </w:t>
      </w:r>
      <w:r w:rsidRPr="001D26C1">
        <w:rPr>
          <w:rFonts w:asciiTheme="minorHAnsi" w:hAnsiTheme="minorHAnsi" w:cstheme="minorHAnsi"/>
          <w:sz w:val="19"/>
          <w:szCs w:val="19"/>
        </w:rPr>
        <w:t xml:space="preserve">refundacji kosztów wyposażenia stanowiska pracy, </w:t>
      </w:r>
      <w:r w:rsidR="009564D7" w:rsidRPr="001D26C1">
        <w:rPr>
          <w:rFonts w:asciiTheme="minorHAnsi" w:hAnsiTheme="minorHAnsi" w:cstheme="minorHAnsi"/>
          <w:sz w:val="19"/>
          <w:szCs w:val="19"/>
        </w:rPr>
        <w:t>bonu na zasiedlenie.</w:t>
      </w:r>
    </w:p>
    <w:p w14:paraId="6981E375" w14:textId="33C38FC6" w:rsidR="00AD3DA8" w:rsidRPr="001D26C1" w:rsidRDefault="00AD3DA8" w:rsidP="00BA2405">
      <w:pPr>
        <w:pStyle w:val="Style17"/>
        <w:widowControl/>
        <w:numPr>
          <w:ilvl w:val="0"/>
          <w:numId w:val="43"/>
        </w:numPr>
        <w:spacing w:line="300" w:lineRule="auto"/>
        <w:ind w:left="426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9"/>
          <w:rFonts w:asciiTheme="minorHAnsi" w:hAnsiTheme="minorHAnsi" w:cstheme="minorHAnsi"/>
          <w:sz w:val="19"/>
          <w:szCs w:val="19"/>
        </w:rPr>
        <w:t xml:space="preserve">Opiekunie </w:t>
      </w:r>
      <w:r w:rsidR="000A48C6" w:rsidRPr="001D26C1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</w:t>
      </w:r>
      <w:r w:rsidR="004E3054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o świadczeniach rodzinnych, lub zasiłek dla opiekuna na podstawie przepisów o ustaleniu i </w:t>
      </w:r>
      <w:r w:rsidR="00C3669A" w:rsidRPr="001D26C1">
        <w:rPr>
          <w:rStyle w:val="FontStyle38"/>
          <w:rFonts w:asciiTheme="minorHAnsi" w:hAnsiTheme="minorHAnsi" w:cstheme="minorHAnsi"/>
          <w:sz w:val="19"/>
          <w:szCs w:val="19"/>
        </w:rPr>
        <w:t>wypłacie zasiłków dla opiekunów,</w:t>
      </w:r>
    </w:p>
    <w:p w14:paraId="245F6AEC" w14:textId="4BF16DA4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Przeciętnym wynagrodzeniu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należy przez to rozumieć przeciętne wynagrodzenie w poprzednim kwartale od pierwszego dnia następnego miesiąca po ogłoszeniu przez Prezesa Głównego Urzędu Statystycznego w Dzienniku Urzędowym Rzeczpospolitej Polskiej „Monitor Polski", na podstawie art.20 pkt. 2 ustawy z dnia 17 grudnia </w:t>
      </w:r>
      <w:r w:rsidR="004E3054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Pr="001D26C1">
        <w:rPr>
          <w:rFonts w:asciiTheme="minorHAnsi" w:hAnsiTheme="minorHAnsi" w:cstheme="minorHAnsi"/>
          <w:sz w:val="19"/>
          <w:szCs w:val="19"/>
        </w:rPr>
        <w:t>1998 r. o emeryturach i rentach z Funduszu Ubezpie</w:t>
      </w:r>
      <w:r w:rsidR="00985E56" w:rsidRPr="001D26C1">
        <w:rPr>
          <w:rFonts w:asciiTheme="minorHAnsi" w:hAnsiTheme="minorHAnsi" w:cstheme="minorHAnsi"/>
          <w:sz w:val="19"/>
          <w:szCs w:val="19"/>
        </w:rPr>
        <w:t>czeń Społecznych</w:t>
      </w:r>
      <w:r w:rsidR="006A3843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7B95A590" w14:textId="5FFFCF67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Rozporządzeniu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należy przez to rozumieć Rozporządzenie Ministra </w:t>
      </w:r>
      <w:r w:rsidR="00985E56" w:rsidRPr="001D26C1">
        <w:rPr>
          <w:rFonts w:asciiTheme="minorHAnsi" w:hAnsiTheme="minorHAnsi" w:cstheme="minorHAnsi"/>
          <w:sz w:val="19"/>
          <w:szCs w:val="19"/>
        </w:rPr>
        <w:t xml:space="preserve">Rodziny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Pracy i Polityki Społecznej z dnia </w:t>
      </w:r>
      <w:r w:rsidR="0076286A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="009D733C" w:rsidRPr="001D26C1">
        <w:rPr>
          <w:rFonts w:asciiTheme="minorHAnsi" w:hAnsiTheme="minorHAnsi" w:cstheme="minorHAnsi"/>
          <w:sz w:val="19"/>
          <w:szCs w:val="19"/>
        </w:rPr>
        <w:t>14 lipca 2017</w:t>
      </w:r>
      <w:r w:rsidRPr="001D26C1">
        <w:rPr>
          <w:rFonts w:asciiTheme="minorHAnsi" w:hAnsiTheme="minorHAnsi" w:cstheme="minorHAnsi"/>
          <w:sz w:val="19"/>
          <w:szCs w:val="19"/>
        </w:rPr>
        <w:t xml:space="preserve"> r. w sprawie dokonywania z Funduszu Pracy refundacji kosztów wyposażenia lub doposażenia stanowiska pracy oraz przyznawania środków na podj</w:t>
      </w:r>
      <w:r w:rsidR="00581012" w:rsidRPr="001D26C1">
        <w:rPr>
          <w:rFonts w:asciiTheme="minorHAnsi" w:hAnsiTheme="minorHAnsi" w:cstheme="minorHAnsi"/>
          <w:sz w:val="19"/>
          <w:szCs w:val="19"/>
        </w:rPr>
        <w:t>ęcie działalności gospodarczej</w:t>
      </w:r>
      <w:r w:rsidR="006A3843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36FD909B" w14:textId="151C07C9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Staroście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oznacza to działającego z upoważnienia Starosty Powiatu Białostockiego Dyrektora Powiatowego Urzędu Pracy w Białymstoku lub Zastępcę Dyrektora Powiatowego Urzędu P</w:t>
      </w:r>
      <w:r w:rsidR="006A3843" w:rsidRPr="001D26C1">
        <w:rPr>
          <w:rFonts w:asciiTheme="minorHAnsi" w:hAnsiTheme="minorHAnsi" w:cstheme="minorHAnsi"/>
          <w:sz w:val="19"/>
          <w:szCs w:val="19"/>
        </w:rPr>
        <w:t>racy w Białymstoku,</w:t>
      </w:r>
    </w:p>
    <w:p w14:paraId="38A1578F" w14:textId="62A6C4C0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Umowie </w:t>
      </w:r>
      <w:r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oznacza to Umowę o dofinansowanie pod</w:t>
      </w:r>
      <w:r w:rsidR="006A3843" w:rsidRPr="001D26C1">
        <w:rPr>
          <w:rFonts w:asciiTheme="minorHAnsi" w:hAnsiTheme="minorHAnsi" w:cstheme="minorHAnsi"/>
          <w:sz w:val="19"/>
          <w:szCs w:val="19"/>
        </w:rPr>
        <w:t>jęcia działalności gospodarczej,</w:t>
      </w:r>
    </w:p>
    <w:p w14:paraId="20A8ED35" w14:textId="794059D7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lastRenderedPageBreak/>
        <w:t>Urzędzie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- oznacza Powiatowy Urząd Pracy w Białymstoku działający w</w:t>
      </w:r>
      <w:r w:rsidR="006A3843" w:rsidRPr="001D26C1">
        <w:rPr>
          <w:rFonts w:asciiTheme="minorHAnsi" w:hAnsiTheme="minorHAnsi" w:cstheme="minorHAnsi"/>
          <w:sz w:val="19"/>
          <w:szCs w:val="19"/>
        </w:rPr>
        <w:t xml:space="preserve"> imieniu Powiatu Białostockiego,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BA0BF15" w14:textId="532B58F6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Ustawie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D26C1">
        <w:rPr>
          <w:rFonts w:asciiTheme="minorHAnsi" w:hAnsiTheme="minorHAnsi" w:cstheme="minorHAnsi"/>
          <w:sz w:val="19"/>
          <w:szCs w:val="19"/>
        </w:rPr>
        <w:t>–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należy przez to rozumieć ustawę z dnia 20 kwietnia 2004 r. o promocji zatrudnie</w:t>
      </w:r>
      <w:r w:rsidR="006A3843" w:rsidRPr="001D26C1">
        <w:rPr>
          <w:rFonts w:asciiTheme="minorHAnsi" w:hAnsiTheme="minorHAnsi" w:cstheme="minorHAnsi"/>
          <w:sz w:val="19"/>
          <w:szCs w:val="19"/>
        </w:rPr>
        <w:t>nia i instytucjach rynku pracy,</w:t>
      </w:r>
      <w:r w:rsidR="00335044"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0CF3E47" w14:textId="77777777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300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Wniosku</w:t>
      </w:r>
      <w:r w:rsidRPr="001D26C1">
        <w:rPr>
          <w:rFonts w:asciiTheme="minorHAnsi" w:hAnsiTheme="minorHAnsi" w:cstheme="minorHAnsi"/>
          <w:sz w:val="19"/>
          <w:szCs w:val="19"/>
        </w:rPr>
        <w:t xml:space="preserve"> – oznacza to Wniosek o dofinansowanie podjęcia działalności gospodarczej.</w:t>
      </w:r>
    </w:p>
    <w:p w14:paraId="0509ABE8" w14:textId="7111E0A3" w:rsidR="00914B7B" w:rsidRPr="001D26C1" w:rsidRDefault="00914B7B" w:rsidP="00BA2405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Zakupie używanym</w:t>
      </w:r>
      <w:r w:rsidR="000A48C6" w:rsidRPr="001D26C1">
        <w:rPr>
          <w:rFonts w:asciiTheme="minorHAnsi" w:hAnsiTheme="minorHAnsi" w:cstheme="minorHAnsi"/>
          <w:sz w:val="19"/>
          <w:szCs w:val="19"/>
        </w:rPr>
        <w:t xml:space="preserve"> – </w:t>
      </w:r>
      <w:r w:rsidRPr="001D26C1">
        <w:rPr>
          <w:rFonts w:asciiTheme="minorHAnsi" w:hAnsiTheme="minorHAnsi" w:cstheme="minorHAnsi"/>
          <w:sz w:val="19"/>
          <w:szCs w:val="19"/>
        </w:rPr>
        <w:t xml:space="preserve">oznacza to zakup przedmiotu, który nie jest fabrycznie nowy, był przed zakupem użytkowany przez kogokolwiek lub nosi ślady użytkowania, w tym w szczególności: przedmiot powystawowy, poleasingowy,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recertyfikowany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, zakup dokonany na podstawie faktury </w:t>
      </w:r>
      <w:r w:rsidR="00987E02" w:rsidRPr="001D26C1">
        <w:rPr>
          <w:rFonts w:asciiTheme="minorHAnsi" w:hAnsiTheme="minorHAnsi" w:cstheme="minorHAnsi"/>
          <w:sz w:val="19"/>
          <w:szCs w:val="19"/>
        </w:rPr>
        <w:t>VAT marża,</w:t>
      </w:r>
      <w:r w:rsidRPr="001D26C1">
        <w:rPr>
          <w:rFonts w:asciiTheme="minorHAnsi" w:hAnsiTheme="minorHAnsi" w:cstheme="minorHAnsi"/>
          <w:sz w:val="19"/>
          <w:szCs w:val="19"/>
        </w:rPr>
        <w:t xml:space="preserve"> zakup dokonany od firmy, która odsprzedaje sprzęt zakupiony z zamiarem użytkowania dla własnych celów, oprogramowanie, które przed zakupem było użytkowane, itp.</w:t>
      </w:r>
    </w:p>
    <w:p w14:paraId="2A7A5B3E" w14:textId="77777777" w:rsidR="0099704F" w:rsidRPr="001D26C1" w:rsidRDefault="0099704F" w:rsidP="00302EC9">
      <w:pPr>
        <w:pStyle w:val="Style17"/>
        <w:widowControl/>
        <w:spacing w:line="276" w:lineRule="auto"/>
        <w:ind w:left="425" w:firstLine="0"/>
        <w:rPr>
          <w:rFonts w:asciiTheme="minorHAnsi" w:hAnsiTheme="minorHAnsi" w:cstheme="minorHAnsi"/>
          <w:sz w:val="19"/>
          <w:szCs w:val="19"/>
        </w:rPr>
      </w:pPr>
    </w:p>
    <w:bookmarkEnd w:id="2"/>
    <w:p w14:paraId="2A29DA79" w14:textId="55E3B870" w:rsidR="0070722E" w:rsidRPr="001D26C1" w:rsidRDefault="0099704F" w:rsidP="00302EC9">
      <w:pPr>
        <w:pStyle w:val="Akapitzlist"/>
        <w:widowControl/>
        <w:numPr>
          <w:ilvl w:val="0"/>
          <w:numId w:val="31"/>
        </w:num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POMOC PUBLICZNA</w:t>
      </w:r>
    </w:p>
    <w:p w14:paraId="342E73C6" w14:textId="77777777" w:rsidR="0099704F" w:rsidRPr="001D26C1" w:rsidRDefault="0099704F" w:rsidP="00302EC9">
      <w:pPr>
        <w:pStyle w:val="Akapitzlist"/>
        <w:widowControl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22AF0BEE" w14:textId="77777777" w:rsidR="0070722E" w:rsidRPr="001D26C1" w:rsidRDefault="0070722E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3</w:t>
      </w:r>
    </w:p>
    <w:p w14:paraId="2FC30764" w14:textId="1CCD86B2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z Funduszu Pracy, o których mowa w § 4 ust. 1 niniejszego Regulaminu stanowią pomoc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w rozumieniu przepisów Rozporządzenia Komisji UE Nr 1407/2013 z dnia 18 grudnia 2013 r. w sprawie stosowania art. 107 i 108 Traktatu o funkcjonowaniu Unii Europejskiej do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(Dz. Urz. UE L 352 z 24.12.2013 str.1</w:t>
      </w:r>
      <w:r w:rsidR="00E048AC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1B0D31" w:rsidRPr="001D26C1">
        <w:rPr>
          <w:rFonts w:asciiTheme="minorHAnsi" w:hAnsiTheme="minorHAnsi" w:cstheme="minorHAnsi"/>
          <w:sz w:val="19"/>
          <w:szCs w:val="19"/>
        </w:rPr>
        <w:t xml:space="preserve">z </w:t>
      </w:r>
      <w:proofErr w:type="spellStart"/>
      <w:r w:rsidR="001B0D31" w:rsidRPr="001D26C1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1B0D31" w:rsidRPr="001D26C1">
        <w:rPr>
          <w:rFonts w:asciiTheme="minorHAnsi" w:hAnsiTheme="minorHAnsi" w:cstheme="minorHAnsi"/>
          <w:sz w:val="19"/>
          <w:szCs w:val="19"/>
        </w:rPr>
        <w:t>. zm.</w:t>
      </w:r>
      <w:r w:rsidRPr="001D26C1">
        <w:rPr>
          <w:rFonts w:asciiTheme="minorHAnsi" w:hAnsiTheme="minorHAnsi" w:cstheme="minorHAnsi"/>
          <w:sz w:val="19"/>
          <w:szCs w:val="19"/>
        </w:rPr>
        <w:t>) i są udzielane zgodnie z przepisami rozporządzenia, o którym mowa w § 1 pkt. 2 niniejszego Regulaminu.</w:t>
      </w:r>
    </w:p>
    <w:p w14:paraId="67FF618B" w14:textId="77777777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Dotacji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4B4DEE08" w14:textId="08BBD888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Zaświadczenie o udzielonej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wydaje się zgodnie z § 4 ust. 1 Rozporządzenia Rady Ministrów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z dnia 20 marca 2007 r. w sprawie zaświadczeń o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i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 w rolni</w:t>
      </w:r>
      <w:r w:rsidR="007665F4" w:rsidRPr="001D26C1">
        <w:rPr>
          <w:rFonts w:asciiTheme="minorHAnsi" w:hAnsiTheme="minorHAnsi" w:cstheme="minorHAnsi"/>
          <w:sz w:val="19"/>
          <w:szCs w:val="19"/>
        </w:rPr>
        <w:t>ctwie lub rybołówstwie</w:t>
      </w:r>
      <w:r w:rsidRPr="001D26C1">
        <w:rPr>
          <w:rFonts w:asciiTheme="minorHAnsi" w:hAnsiTheme="minorHAnsi" w:cstheme="minorHAnsi"/>
          <w:sz w:val="19"/>
          <w:szCs w:val="19"/>
        </w:rPr>
        <w:t>.</w:t>
      </w:r>
    </w:p>
    <w:p w14:paraId="07B18F43" w14:textId="77777777" w:rsidR="00914B7B" w:rsidRPr="001D26C1" w:rsidRDefault="00914B7B" w:rsidP="00302EC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24AD28DD" w14:textId="77777777" w:rsidR="0070722E" w:rsidRPr="001D26C1" w:rsidRDefault="0070722E" w:rsidP="00302EC9">
      <w:pPr>
        <w:pStyle w:val="Akapitzlist"/>
        <w:widowControl/>
        <w:autoSpaceDE/>
        <w:autoSpaceDN/>
        <w:adjustRightInd/>
        <w:spacing w:after="60" w:line="300" w:lineRule="auto"/>
        <w:ind w:left="357"/>
        <w:jc w:val="both"/>
        <w:rPr>
          <w:rFonts w:asciiTheme="minorHAnsi" w:hAnsiTheme="minorHAnsi" w:cstheme="minorHAnsi"/>
          <w:sz w:val="19"/>
          <w:szCs w:val="19"/>
        </w:rPr>
      </w:pPr>
    </w:p>
    <w:p w14:paraId="7DB00314" w14:textId="0E0B3FB1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b w:val="0"/>
          <w:color w:val="auto"/>
          <w:sz w:val="19"/>
          <w:szCs w:val="19"/>
        </w:rPr>
      </w:pPr>
      <w:bookmarkStart w:id="3" w:name="_Toc473629474"/>
      <w:r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WNIOSEK </w:t>
      </w:r>
      <w:r w:rsidR="00E34AB6"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</w:t>
      </w:r>
      <w:r w:rsidRPr="001D26C1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 PRZYZNANIE ŚRODKÓW NA PODJĘCIE DZIAŁALNOŚCI GOSPODARCZEJ</w:t>
      </w:r>
      <w:bookmarkEnd w:id="3"/>
    </w:p>
    <w:p w14:paraId="64730814" w14:textId="77777777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2C09E42C" w14:textId="30E90202" w:rsidR="0080140D" w:rsidRPr="001D26C1" w:rsidRDefault="007E46A1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4</w:t>
      </w:r>
    </w:p>
    <w:p w14:paraId="3257DDA7" w14:textId="34333A75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4" w:name="_Toc473629475"/>
      <w:r w:rsidRPr="001D26C1">
        <w:rPr>
          <w:rFonts w:asciiTheme="minorHAnsi" w:hAnsiTheme="minorHAnsi" w:cstheme="minorHAnsi"/>
          <w:sz w:val="19"/>
          <w:szCs w:val="19"/>
        </w:rPr>
        <w:t>Celem przyznawanej przez Urząd dotacji, jest pomoc osobom bezrobotny</w:t>
      </w:r>
      <w:r w:rsidR="007665F4" w:rsidRPr="001D26C1">
        <w:rPr>
          <w:rFonts w:asciiTheme="minorHAnsi" w:hAnsiTheme="minorHAnsi" w:cstheme="minorHAnsi"/>
          <w:sz w:val="19"/>
          <w:szCs w:val="19"/>
        </w:rPr>
        <w:t>m</w:t>
      </w:r>
      <w:r w:rsidR="000E4EF3" w:rsidRPr="001D26C1">
        <w:rPr>
          <w:rFonts w:asciiTheme="minorHAnsi" w:hAnsiTheme="minorHAnsi" w:cstheme="minorHAnsi"/>
          <w:sz w:val="19"/>
          <w:szCs w:val="19"/>
        </w:rPr>
        <w:t>, opiekunom, absolwentom CIS lub KIS</w:t>
      </w:r>
      <w:r w:rsidR="00C22ED3" w:rsidRPr="001D26C1">
        <w:rPr>
          <w:rFonts w:asciiTheme="minorHAnsi" w:hAnsiTheme="minorHAnsi" w:cstheme="minorHAnsi"/>
          <w:sz w:val="19"/>
          <w:szCs w:val="19"/>
        </w:rPr>
        <w:t>,</w:t>
      </w:r>
      <w:r w:rsidRPr="001D26C1">
        <w:rPr>
          <w:rFonts w:asciiTheme="minorHAnsi" w:hAnsiTheme="minorHAnsi" w:cstheme="minorHAnsi"/>
          <w:sz w:val="19"/>
          <w:szCs w:val="19"/>
        </w:rPr>
        <w:t xml:space="preserve"> planującym rozpoczęcie i prowadzenie działalności gospodarczej na terenie powiatu białostockiego lub miasta Białegostoku, w stworzeniu i wyposażeniu własnego miejsca pracy. </w:t>
      </w:r>
    </w:p>
    <w:p w14:paraId="6FDF1DA1" w14:textId="1E6A1987" w:rsidR="00914B7B" w:rsidRPr="001D26C1" w:rsidRDefault="000A48C6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</w:t>
      </w:r>
      <w:r w:rsidR="00914B7B" w:rsidRPr="001D26C1">
        <w:rPr>
          <w:rFonts w:asciiTheme="minorHAnsi" w:hAnsiTheme="minorHAnsi" w:cstheme="minorHAnsi"/>
          <w:sz w:val="19"/>
          <w:szCs w:val="19"/>
        </w:rPr>
        <w:t>składa Wniosek na obowiązującym w Urzędzie formularzu, wypełniony w sposób czytelny</w:t>
      </w:r>
      <w:r w:rsidR="00CF5E33" w:rsidRPr="001D26C1">
        <w:rPr>
          <w:rFonts w:asciiTheme="minorHAnsi" w:hAnsiTheme="minorHAnsi" w:cstheme="minorHAnsi"/>
          <w:sz w:val="19"/>
          <w:szCs w:val="19"/>
        </w:rPr>
        <w:t xml:space="preserve">         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i zrozumiały, wraz z wymaganymi </w:t>
      </w:r>
      <w:r w:rsidRPr="001D26C1">
        <w:rPr>
          <w:rFonts w:asciiTheme="minorHAnsi" w:hAnsiTheme="minorHAnsi" w:cstheme="minorHAnsi"/>
          <w:sz w:val="19"/>
          <w:szCs w:val="19"/>
        </w:rPr>
        <w:t>załącznikami</w:t>
      </w:r>
      <w:r w:rsidR="00914B7B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5D809665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Wniosek zawiera:</w:t>
      </w:r>
    </w:p>
    <w:p w14:paraId="29168E50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dane i adres Wnioskodawcy,</w:t>
      </w:r>
    </w:p>
    <w:p w14:paraId="615E62EF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kwotę wnioskowanego dofinansowania,</w:t>
      </w:r>
    </w:p>
    <w:p w14:paraId="782295C9" w14:textId="5386B669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symbol 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i przedmiot planowanej </w:t>
      </w:r>
      <w:r w:rsidRPr="001D26C1">
        <w:rPr>
          <w:rFonts w:asciiTheme="minorHAnsi" w:hAnsiTheme="minorHAnsi" w:cstheme="minorHAnsi"/>
          <w:sz w:val="19"/>
          <w:szCs w:val="19"/>
        </w:rPr>
        <w:t xml:space="preserve">działalności </w:t>
      </w:r>
      <w:r w:rsidR="00AC3749" w:rsidRPr="001D26C1">
        <w:rPr>
          <w:rFonts w:asciiTheme="minorHAnsi" w:hAnsiTheme="minorHAnsi" w:cstheme="minorHAnsi"/>
          <w:sz w:val="19"/>
          <w:szCs w:val="19"/>
        </w:rPr>
        <w:t>gospodarczej według</w:t>
      </w:r>
      <w:r w:rsidRPr="001D26C1">
        <w:rPr>
          <w:rFonts w:asciiTheme="minorHAnsi" w:hAnsiTheme="minorHAnsi" w:cstheme="minorHAnsi"/>
          <w:sz w:val="19"/>
          <w:szCs w:val="19"/>
        </w:rPr>
        <w:t xml:space="preserve"> Polsk</w:t>
      </w:r>
      <w:r w:rsidR="00AC3749" w:rsidRPr="001D26C1">
        <w:rPr>
          <w:rFonts w:asciiTheme="minorHAnsi" w:hAnsiTheme="minorHAnsi" w:cstheme="minorHAnsi"/>
          <w:sz w:val="19"/>
          <w:szCs w:val="19"/>
        </w:rPr>
        <w:t>iej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Klasyfikacj</w:t>
      </w:r>
      <w:r w:rsidR="00AC3749" w:rsidRPr="001D26C1">
        <w:rPr>
          <w:rFonts w:asciiTheme="minorHAnsi" w:hAnsiTheme="minorHAnsi" w:cstheme="minorHAnsi"/>
          <w:sz w:val="19"/>
          <w:szCs w:val="19"/>
        </w:rPr>
        <w:t>i</w:t>
      </w:r>
      <w:r w:rsidRPr="001D26C1">
        <w:rPr>
          <w:rFonts w:asciiTheme="minorHAnsi" w:hAnsiTheme="minorHAnsi" w:cstheme="minorHAnsi"/>
          <w:sz w:val="19"/>
          <w:szCs w:val="19"/>
        </w:rPr>
        <w:t xml:space="preserve"> Działalności (PKD)</w:t>
      </w:r>
      <w:r w:rsidR="00AC3749" w:rsidRPr="001D26C1">
        <w:rPr>
          <w:rFonts w:asciiTheme="minorHAnsi" w:hAnsiTheme="minorHAnsi" w:cstheme="minorHAnsi"/>
          <w:sz w:val="19"/>
          <w:szCs w:val="19"/>
        </w:rPr>
        <w:t xml:space="preserve"> na poziomie podklasy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61D92924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kalkulację kosztów związanych z podjęciem działalności gospodarczej oraz źródła ich finansowania,</w:t>
      </w:r>
    </w:p>
    <w:p w14:paraId="630C4449" w14:textId="61579BE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szczegółową specyfikację wydatków do poniesienia w ramach dofinansowania przeznaczanych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    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w szczególności na zakup środków trwałych, urządzeń, maszyn, materiałów, towarów, usług i materiałów reklamowych, pozyskanie lokalu, pokrycie kosztów pomocy prawnej, konsultacji i doradztwa związanych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1D26C1">
        <w:rPr>
          <w:rFonts w:asciiTheme="minorHAnsi" w:hAnsiTheme="minorHAnsi" w:cstheme="minorHAnsi"/>
          <w:sz w:val="19"/>
          <w:szCs w:val="19"/>
        </w:rPr>
        <w:t>z podjęciem działalności gospodarczej,</w:t>
      </w:r>
    </w:p>
    <w:p w14:paraId="68A4882C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przewidywane efekty ekonomiczne prowadzenia działalności gospodarczej,</w:t>
      </w:r>
    </w:p>
    <w:p w14:paraId="0B08F028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proponowaną formę zabezpieczenia zwrotu środków,</w:t>
      </w:r>
    </w:p>
    <w:p w14:paraId="70F1DEC8" w14:textId="77777777" w:rsidR="00914B7B" w:rsidRPr="001D26C1" w:rsidRDefault="00914B7B" w:rsidP="00302EC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300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>podpis Wnioskodawcy.</w:t>
      </w:r>
    </w:p>
    <w:p w14:paraId="09FC9DF7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Wysokość przyznanych środków na podjęcie działalności, w tym na pokrycie kosztów pomocy prawnej, konsultacji i doradztwa związanych z podjęciem tej działalności nie może przekraczać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6-krotnej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wysokości przeciętnego wynagrodzenia. W momencie ogłoszenia naboru Wniosków, Urząd określa maksymalną wysokość dofinansowania, o jaką Wnioskodawca może się ubiegać. </w:t>
      </w:r>
    </w:p>
    <w:p w14:paraId="3B44B139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We wniosku Wnioskodawca składa oświadczenia:  </w:t>
      </w:r>
    </w:p>
    <w:p w14:paraId="554F9CCA" w14:textId="77777777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nieotrzymaniu bezzwrotnych środków Funduszu Pracy lub bezzwrotnych innych środków publicznych na podjęcie działalności gospodarczej lub rolniczej, założenie lub przystąpienie do spółdzielni socjalnej;</w:t>
      </w:r>
    </w:p>
    <w:p w14:paraId="6A3EDD5A" w14:textId="0E21AFE1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Cs/>
          <w:sz w:val="19"/>
          <w:szCs w:val="19"/>
        </w:rPr>
        <w:t>o nie</w:t>
      </w:r>
      <w:r w:rsidR="00914B7B" w:rsidRPr="001D26C1">
        <w:rPr>
          <w:rFonts w:asciiTheme="minorHAnsi" w:hAnsiTheme="minorHAnsi" w:cstheme="minorHAnsi"/>
          <w:bCs/>
          <w:sz w:val="19"/>
          <w:szCs w:val="19"/>
        </w:rPr>
        <w:t>prowadzeniu działalności gospodarczej w okresie 12 miesięcy przed dniem złożenia wniosku</w:t>
      </w:r>
      <w:r w:rsidR="00914B7B" w:rsidRPr="001D26C1">
        <w:rPr>
          <w:rFonts w:asciiTheme="minorHAnsi" w:hAnsiTheme="minorHAnsi" w:cstheme="minorHAnsi"/>
          <w:sz w:val="19"/>
          <w:szCs w:val="19"/>
        </w:rPr>
        <w:t>;</w:t>
      </w:r>
    </w:p>
    <w:p w14:paraId="08BEBC16" w14:textId="4A69069F" w:rsidR="00914B7B" w:rsidRPr="001D26C1" w:rsidRDefault="00C30A00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</w:t>
      </w:r>
      <w:r w:rsidR="00914B7B" w:rsidRPr="001D26C1">
        <w:rPr>
          <w:rFonts w:asciiTheme="minorHAnsi" w:hAnsiTheme="minorHAnsi" w:cstheme="minorHAnsi"/>
          <w:sz w:val="19"/>
          <w:szCs w:val="19"/>
        </w:rPr>
        <w:t>nieposiadaniu wpisu do ewidencji działalności gospodarczej (w tym CEIDG) w okresie 12 miesięcy bezpośrednio poprzedzających dzień złożenia Wniosku;</w:t>
      </w:r>
    </w:p>
    <w:p w14:paraId="18424B2C" w14:textId="3DEEB851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o niekaralności w okresie 2 lat przed dniem złożenia wniosku za przestępstwa przeciwko obrotowi gospodarczemu, w rozumieniu ustawy z dnia 6 czerwca 1997 r</w:t>
      </w:r>
      <w:r w:rsidR="008508A3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  <w:r w:rsidR="00622568" w:rsidRPr="001D26C1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8508A3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Kodeks Karny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lub ustawy z dnia </w:t>
      </w:r>
      <w:r w:rsidR="00B858ED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        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28 października 2002 r. o odpowiedzialności podmiotów zbiorowych za czyny zabronione</w:t>
      </w:r>
      <w:r w:rsidR="008508A3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pod groźbą kary</w:t>
      </w:r>
      <w:r w:rsidR="00B858ED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;</w:t>
      </w:r>
    </w:p>
    <w:p w14:paraId="424A8CC8" w14:textId="77777777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niezłożeniu Wniosku do innego starosty o przyznanie środków na podjęcie działalności gospodarczej lub przyznanie jednorazowo środków na założenie lub przystąpienie do spółdzielni socjalnej;</w:t>
      </w:r>
    </w:p>
    <w:p w14:paraId="4107BE88" w14:textId="59D0B886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pomocy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, w zakresie, o którym mowa w art. 37 ustawy z dnia 30 kwietnia 2004 r. </w:t>
      </w:r>
      <w:r w:rsidR="00C30A00" w:rsidRPr="001D26C1">
        <w:rPr>
          <w:rFonts w:asciiTheme="minorHAnsi" w:hAnsiTheme="minorHAnsi" w:cstheme="minorHAnsi"/>
          <w:sz w:val="19"/>
          <w:szCs w:val="19"/>
        </w:rPr>
        <w:t xml:space="preserve">                </w:t>
      </w:r>
      <w:r w:rsidRPr="001D26C1">
        <w:rPr>
          <w:rFonts w:asciiTheme="minorHAnsi" w:hAnsiTheme="minorHAnsi" w:cstheme="minorHAnsi"/>
          <w:sz w:val="19"/>
          <w:szCs w:val="19"/>
        </w:rPr>
        <w:t>o postępowaniu w sprawach dotyczących pomocy publicznej;</w:t>
      </w:r>
    </w:p>
    <w:p w14:paraId="61253422" w14:textId="38DFB7F3" w:rsidR="00914B7B" w:rsidRPr="001D26C1" w:rsidRDefault="0099704F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posiadaniu umiejętności, </w:t>
      </w:r>
      <w:r w:rsidR="00914B7B" w:rsidRPr="001D26C1">
        <w:rPr>
          <w:rFonts w:asciiTheme="minorHAnsi" w:hAnsiTheme="minorHAnsi" w:cstheme="minorHAnsi"/>
          <w:sz w:val="19"/>
          <w:szCs w:val="19"/>
        </w:rPr>
        <w:t>kwalifikacji</w:t>
      </w:r>
      <w:r w:rsidRPr="001D26C1">
        <w:rPr>
          <w:rFonts w:asciiTheme="minorHAnsi" w:hAnsiTheme="minorHAnsi" w:cstheme="minorHAnsi"/>
          <w:sz w:val="19"/>
          <w:szCs w:val="19"/>
        </w:rPr>
        <w:t xml:space="preserve"> i uprawnień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niezbędnych do obsługi wnioskowanyc</w:t>
      </w:r>
      <w:r w:rsidRPr="001D26C1">
        <w:rPr>
          <w:rFonts w:asciiTheme="minorHAnsi" w:hAnsiTheme="minorHAnsi" w:cstheme="minorHAnsi"/>
          <w:sz w:val="19"/>
          <w:szCs w:val="19"/>
        </w:rPr>
        <w:t>h urządzeń, sprzętów, programów oraz do prowadzenia działalności gos</w:t>
      </w:r>
      <w:r w:rsidR="00CF5E33" w:rsidRPr="001D26C1">
        <w:rPr>
          <w:rFonts w:asciiTheme="minorHAnsi" w:hAnsiTheme="minorHAnsi" w:cstheme="minorHAnsi"/>
          <w:sz w:val="19"/>
          <w:szCs w:val="19"/>
        </w:rPr>
        <w:t>podarczej w planowanym zakresie;</w:t>
      </w:r>
    </w:p>
    <w:p w14:paraId="6B4DD630" w14:textId="280165DD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</w:t>
      </w:r>
      <w:r w:rsidR="00914B7B" w:rsidRPr="001D26C1">
        <w:rPr>
          <w:rFonts w:asciiTheme="minorHAnsi" w:hAnsiTheme="minorHAnsi" w:cstheme="minorHAnsi"/>
          <w:sz w:val="19"/>
          <w:szCs w:val="19"/>
        </w:rPr>
        <w:t>posiadaniu nieuregulowanych w term</w:t>
      </w:r>
      <w:r w:rsidR="00CF5E33" w:rsidRPr="001D26C1">
        <w:rPr>
          <w:rFonts w:asciiTheme="minorHAnsi" w:hAnsiTheme="minorHAnsi" w:cstheme="minorHAnsi"/>
          <w:sz w:val="19"/>
          <w:szCs w:val="19"/>
        </w:rPr>
        <w:t>inie zobowiązań cywilnoprawnych;</w:t>
      </w:r>
    </w:p>
    <w:p w14:paraId="241EE77A" w14:textId="11E85601" w:rsidR="00914B7B" w:rsidRPr="001D26C1" w:rsidRDefault="00D73149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</w:t>
      </w:r>
      <w:r w:rsidR="00914B7B" w:rsidRPr="001D26C1">
        <w:rPr>
          <w:rFonts w:asciiTheme="minorHAnsi" w:hAnsiTheme="minorHAnsi" w:cstheme="minorHAnsi"/>
          <w:sz w:val="19"/>
          <w:szCs w:val="19"/>
        </w:rPr>
        <w:t>nieodmówieniu bez uzasadnionej przyczyny przyjęcia propozycji odpowiedniej pracy lub innej formy pomocy określonej w ustawie z dnia 20 kwietnia 2004 r. o promocji zatrudnienia i instytucjach rynku pracy, okresie 12 miesięcy poprzedzających złożenie Wniosku;</w:t>
      </w:r>
    </w:p>
    <w:p w14:paraId="50A2E67F" w14:textId="55B7B23E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nie</w:t>
      </w:r>
      <w:r w:rsidR="00914B7B" w:rsidRPr="001D26C1">
        <w:rPr>
          <w:rFonts w:asciiTheme="minorHAnsi" w:hAnsiTheme="minorHAnsi" w:cstheme="minorHAnsi"/>
          <w:sz w:val="19"/>
          <w:szCs w:val="19"/>
        </w:rPr>
        <w:t>przerwaniu</w:t>
      </w:r>
      <w:proofErr w:type="spellEnd"/>
      <w:r w:rsidR="00914B7B" w:rsidRPr="001D26C1">
        <w:rPr>
          <w:rFonts w:asciiTheme="minorHAnsi" w:hAnsiTheme="minorHAnsi" w:cstheme="minorHAnsi"/>
          <w:sz w:val="19"/>
          <w:szCs w:val="19"/>
        </w:rPr>
        <w:t xml:space="preserve"> z własnej winy szkolenia, stażu, wykonywania prac społecznie użytecznych lub innej formy pomocy określonej w ustawie, okresie 12 miesięcy poprzedzających złożenie Wniosku;</w:t>
      </w:r>
    </w:p>
    <w:p w14:paraId="1471724D" w14:textId="2A4B6B55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że po otrzymaniu skierowania, nie</w:t>
      </w:r>
      <w:r w:rsidR="008C2CBE" w:rsidRPr="001D26C1">
        <w:rPr>
          <w:rFonts w:asciiTheme="minorHAnsi" w:hAnsiTheme="minorHAnsi" w:cstheme="minorHAnsi"/>
          <w:sz w:val="19"/>
          <w:szCs w:val="19"/>
        </w:rPr>
        <w:t xml:space="preserve"> podjął</w:t>
      </w:r>
      <w:r w:rsidRPr="001D26C1">
        <w:rPr>
          <w:rFonts w:asciiTheme="minorHAnsi" w:hAnsiTheme="minorHAnsi" w:cstheme="minorHAnsi"/>
          <w:sz w:val="19"/>
          <w:szCs w:val="19"/>
        </w:rPr>
        <w:t xml:space="preserve"> szkolenia, przygotowania zawodowego dorosłych, stażu lub innej formy pomocy określonej w ustawie, okresie 12 miesięcy poprzedzających złożenie Wniosku,</w:t>
      </w:r>
    </w:p>
    <w:p w14:paraId="5F3AB77B" w14:textId="4EAFA2DC" w:rsidR="00914B7B" w:rsidRPr="001D26C1" w:rsidRDefault="00622568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rozpoczynaniu działalności gospodarczej i nie składaniu wniosku o wpis do Centralnej Ewidencji </w:t>
      </w:r>
      <w:r w:rsidR="0013591C" w:rsidRPr="001D26C1">
        <w:rPr>
          <w:rFonts w:asciiTheme="minorHAnsi" w:hAnsiTheme="minorHAnsi" w:cstheme="minorHAnsi"/>
          <w:sz w:val="19"/>
          <w:szCs w:val="19"/>
        </w:rPr>
        <w:t xml:space="preserve">          </w:t>
      </w:r>
      <w:r w:rsidR="00914B7B" w:rsidRPr="001D26C1">
        <w:rPr>
          <w:rFonts w:asciiTheme="minorHAnsi" w:hAnsiTheme="minorHAnsi" w:cstheme="minorHAnsi"/>
          <w:sz w:val="19"/>
          <w:szCs w:val="19"/>
        </w:rPr>
        <w:t>i Informacji o działalności Gospodarczej Rzeczpospolitej Polskiej</w:t>
      </w:r>
      <w:r w:rsidR="00914B7B"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14B7B" w:rsidRPr="001D26C1">
        <w:rPr>
          <w:rFonts w:asciiTheme="minorHAnsi" w:hAnsiTheme="minorHAnsi" w:cstheme="minorHAnsi"/>
          <w:sz w:val="19"/>
          <w:szCs w:val="19"/>
        </w:rPr>
        <w:t>do momentu przekazania przez Urząd przyznanych środków na wskazany rachunek bankowy, w przypadku pozytywnie zaopiniowanego Wniosku;</w:t>
      </w:r>
    </w:p>
    <w:p w14:paraId="6A9DDCC5" w14:textId="3734C8BA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zobowiązaniu się do prowadzenia działalności gospodarczej przez okres nie krótszy niż 12 miesięcy </w:t>
      </w:r>
      <w:r w:rsidR="004250F3" w:rsidRPr="001D26C1">
        <w:rPr>
          <w:rFonts w:asciiTheme="minorHAnsi" w:hAnsiTheme="minorHAnsi" w:cstheme="minorHAnsi"/>
          <w:sz w:val="19"/>
          <w:szCs w:val="19"/>
        </w:rPr>
        <w:t>oraz niezawieszania jej wykonywania łącznie na okres dłuższy niż 6 miesięcy</w:t>
      </w:r>
      <w:r w:rsidRPr="001D26C1">
        <w:rPr>
          <w:rFonts w:asciiTheme="minorHAnsi" w:hAnsiTheme="minorHAnsi" w:cstheme="minorHAnsi"/>
          <w:sz w:val="19"/>
          <w:szCs w:val="19"/>
        </w:rPr>
        <w:t>;</w:t>
      </w:r>
    </w:p>
    <w:p w14:paraId="452B71C5" w14:textId="16F39CAF" w:rsidR="00914B7B" w:rsidRPr="001D26C1" w:rsidRDefault="00914B7B" w:rsidP="00302EC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300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 niepodejmowaniu zatrudnienia w okresie 12 miesięcy od dnia rozpoczęcia prowadzenia działalności gospodarczej</w:t>
      </w:r>
      <w:r w:rsidR="00CF5E33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72EA518C" w14:textId="69C0FB75" w:rsidR="00914B7B" w:rsidRPr="001D26C1" w:rsidRDefault="00622568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Oświadczenia, o którym mowa w ust. 5 pkt. 2, 3, 9 i 11</w:t>
      </w:r>
      <w:r w:rsidR="00D94DDE" w:rsidRPr="001D26C1">
        <w:rPr>
          <w:rFonts w:asciiTheme="minorHAnsi" w:hAnsiTheme="minorHAnsi" w:cstheme="minorHAnsi"/>
          <w:sz w:val="19"/>
          <w:szCs w:val="19"/>
        </w:rPr>
        <w:t xml:space="preserve"> nie dotyczą</w:t>
      </w:r>
      <w:r w:rsidRPr="001D26C1">
        <w:rPr>
          <w:rFonts w:asciiTheme="minorHAnsi" w:hAnsiTheme="minorHAnsi" w:cstheme="minorHAnsi"/>
          <w:sz w:val="19"/>
          <w:szCs w:val="19"/>
        </w:rPr>
        <w:t xml:space="preserve"> opiekuna.</w:t>
      </w:r>
    </w:p>
    <w:p w14:paraId="3CD04A27" w14:textId="6A876B41" w:rsidR="00D94DDE" w:rsidRPr="001D26C1" w:rsidRDefault="00D94DDE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Oświadczenia, o którym mowa w ust. 5 pkt. 9, 10 i 11 nie dotyczą absolwenta CIS i absolwenta KIS.</w:t>
      </w:r>
    </w:p>
    <w:p w14:paraId="682A8643" w14:textId="2C88567D" w:rsidR="004250F3" w:rsidRPr="001D26C1" w:rsidRDefault="00C62CED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Wnioskodawca, który zakończył prowadzenie działalności gospodarczej w okresie obowiązywania stanu zagrożenia epidemicznego albo stanu epidemii, ogłoszonego z powodu COVID-19</w:t>
      </w:r>
      <w:r w:rsidR="00F43720" w:rsidRPr="001D26C1">
        <w:rPr>
          <w:rFonts w:asciiTheme="minorHAnsi" w:hAnsiTheme="minorHAnsi" w:cstheme="minorHAnsi"/>
          <w:sz w:val="19"/>
          <w:szCs w:val="19"/>
        </w:rPr>
        <w:t>, w związku z wystąpieniem tego stanu, w okresie krótszym niż 12 miesięcy przed dniem złożenia Wniosku, zamiast oświadczenia o którym mowa w ust. 5 pkt. 2 i 3, sk</w:t>
      </w:r>
      <w:r w:rsidR="009D3566" w:rsidRPr="001D26C1">
        <w:rPr>
          <w:rFonts w:asciiTheme="minorHAnsi" w:hAnsiTheme="minorHAnsi" w:cstheme="minorHAnsi"/>
          <w:sz w:val="19"/>
          <w:szCs w:val="19"/>
        </w:rPr>
        <w:t>ła</w:t>
      </w:r>
      <w:r w:rsidR="00F43720" w:rsidRPr="001D26C1">
        <w:rPr>
          <w:rFonts w:asciiTheme="minorHAnsi" w:hAnsiTheme="minorHAnsi" w:cstheme="minorHAnsi"/>
          <w:sz w:val="19"/>
          <w:szCs w:val="19"/>
        </w:rPr>
        <w:t>da oświadczenie</w:t>
      </w:r>
      <w:r w:rsidR="009D3566" w:rsidRPr="001D26C1">
        <w:rPr>
          <w:rFonts w:asciiTheme="minorHAnsi" w:hAnsiTheme="minorHAnsi" w:cstheme="minorHAnsi"/>
          <w:sz w:val="19"/>
          <w:szCs w:val="19"/>
        </w:rPr>
        <w:t>, że symbol i przedmiot planowanej działalności gospodarczej wg PKD jest inny od działalności zakończonej.</w:t>
      </w:r>
      <w:r w:rsidR="00F43720"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2475C73" w14:textId="77777777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 Wniosku należy dołączyć: </w:t>
      </w:r>
    </w:p>
    <w:p w14:paraId="26B27388" w14:textId="02429FDD" w:rsidR="00914B7B" w:rsidRPr="001D26C1" w:rsidRDefault="00914B7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uzupełniony Formularz informacji przedstawianych przy ubieganiu się o pomoc de 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 xml:space="preserve">, stanowiący załącznik do Rozporządzenia Rady Ministrów z dnia </w:t>
      </w:r>
      <w:r w:rsidR="007E52B8" w:rsidRPr="001D26C1">
        <w:rPr>
          <w:rFonts w:asciiTheme="minorHAnsi" w:hAnsiTheme="minorHAnsi" w:cstheme="minorHAnsi"/>
          <w:sz w:val="19"/>
          <w:szCs w:val="19"/>
        </w:rPr>
        <w:t xml:space="preserve">24 października </w:t>
      </w:r>
      <w:r w:rsidRPr="001D26C1">
        <w:rPr>
          <w:rFonts w:asciiTheme="minorHAnsi" w:hAnsiTheme="minorHAnsi" w:cstheme="minorHAnsi"/>
          <w:sz w:val="19"/>
          <w:szCs w:val="19"/>
        </w:rPr>
        <w:t>2014 r. zmieniające rozporządzenie w sprawie zakresu informacji przedstawianych przez podmiot ub</w:t>
      </w:r>
      <w:r w:rsidR="00CF5E33" w:rsidRPr="001D26C1">
        <w:rPr>
          <w:rFonts w:asciiTheme="minorHAnsi" w:hAnsiTheme="minorHAnsi" w:cstheme="minorHAnsi"/>
          <w:sz w:val="19"/>
          <w:szCs w:val="19"/>
        </w:rPr>
        <w:t xml:space="preserve">iegający się o pomoc de </w:t>
      </w:r>
      <w:proofErr w:type="spellStart"/>
      <w:r w:rsidR="00CF5E33" w:rsidRPr="001D26C1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="00CF5E33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2706F463" w14:textId="77777777" w:rsidR="00914B7B" w:rsidRPr="001D26C1" w:rsidRDefault="00914B7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dokument potwierdzający formę użytkowania nieruchomości lub lokalu:</w:t>
      </w:r>
    </w:p>
    <w:p w14:paraId="50DA347C" w14:textId="77777777" w:rsidR="00914B7B" w:rsidRPr="001D26C1" w:rsidRDefault="00914B7B" w:rsidP="00302EC9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300" w:lineRule="auto"/>
        <w:ind w:left="1418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lastRenderedPageBreak/>
        <w:t>nieruchomość lub lokal własny - aktualny wypis z księgi wieczystej lub inny dokument potwierdzający własność,</w:t>
      </w:r>
    </w:p>
    <w:p w14:paraId="618AFBA3" w14:textId="6097B6B7" w:rsidR="00F0082B" w:rsidRPr="001D26C1" w:rsidRDefault="00914B7B" w:rsidP="00302EC9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60" w:line="300" w:lineRule="auto"/>
        <w:ind w:left="1418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nieruchomość lub lokal wynajęty - przedwstępna umowa najmu, dzierżawy, użyczenia (na okres nie krótszy niż 12 miesięcy od rozpoczęcia planowanej działalności). Właściwą umowę najmu, dzierżawy, użyczenia Wnioskodawca przedkłada wraz z r</w:t>
      </w:r>
      <w:r w:rsidR="00CF5E33" w:rsidRPr="001D26C1">
        <w:rPr>
          <w:rFonts w:asciiTheme="minorHAnsi" w:hAnsiTheme="minorHAnsi" w:cstheme="minorHAnsi"/>
          <w:sz w:val="19"/>
          <w:szCs w:val="19"/>
        </w:rPr>
        <w:t>ozliczeniem przyznanych środków,</w:t>
      </w:r>
    </w:p>
    <w:p w14:paraId="5E1C4D91" w14:textId="1A549904" w:rsidR="00914B7B" w:rsidRPr="001D26C1" w:rsidRDefault="00F0082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Zdjęcia lokalu wskazanego jako miejsce prowadzenia działalności i/lub prz</w:t>
      </w:r>
      <w:r w:rsidR="00CF5E33" w:rsidRPr="001D26C1">
        <w:rPr>
          <w:rFonts w:asciiTheme="minorHAnsi" w:hAnsiTheme="minorHAnsi" w:cstheme="minorHAnsi"/>
          <w:sz w:val="19"/>
          <w:szCs w:val="19"/>
        </w:rPr>
        <w:t>echowywania zakupionego sprzętu,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418D9DE" w14:textId="77777777" w:rsidR="00914B7B" w:rsidRPr="001D26C1" w:rsidRDefault="00914B7B" w:rsidP="00302EC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wnioskowania o zakup środka transportu - kserokopię dokumentu potwierdzającego posiadane uprawnienia do kierowania tym środkiem transportu;</w:t>
      </w:r>
    </w:p>
    <w:p w14:paraId="1A175391" w14:textId="4A83A0BB" w:rsidR="00914B7B" w:rsidRPr="001D26C1" w:rsidRDefault="00914B7B" w:rsidP="00302EC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Dokumenty dołączone do Wniosku powinny być kopiami potwierdzonymi przez Wnioskodawcę za zgodność </w:t>
      </w:r>
      <w:r w:rsidR="0013591C" w:rsidRPr="001D26C1">
        <w:rPr>
          <w:rFonts w:asciiTheme="minorHAnsi" w:hAnsiTheme="minorHAnsi" w:cstheme="minorHAnsi"/>
          <w:sz w:val="19"/>
          <w:szCs w:val="19"/>
        </w:rPr>
        <w:t xml:space="preserve">       </w:t>
      </w:r>
      <w:r w:rsidRPr="001D26C1">
        <w:rPr>
          <w:rFonts w:asciiTheme="minorHAnsi" w:hAnsiTheme="minorHAnsi" w:cstheme="minorHAnsi"/>
          <w:sz w:val="19"/>
          <w:szCs w:val="19"/>
        </w:rPr>
        <w:t>z oryginałem.</w:t>
      </w:r>
    </w:p>
    <w:p w14:paraId="0BEDAA96" w14:textId="77777777" w:rsidR="00914B7B" w:rsidRPr="001D26C1" w:rsidRDefault="00914B7B" w:rsidP="00302EC9">
      <w:pPr>
        <w:pStyle w:val="Style26"/>
        <w:widowControl/>
        <w:numPr>
          <w:ilvl w:val="0"/>
          <w:numId w:val="4"/>
        </w:numPr>
        <w:spacing w:after="60" w:line="300" w:lineRule="auto"/>
        <w:rPr>
          <w:rStyle w:val="FontStyle38"/>
          <w:rFonts w:asciiTheme="minorHAnsi" w:hAnsiTheme="minorHAnsi" w:cstheme="minorHAnsi"/>
          <w:strike/>
          <w:sz w:val="19"/>
          <w:szCs w:val="19"/>
          <w:u w:val="single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Druk Wniosku jest dostępny w siedzibie oraz na stronie internetowej Urzędu.</w:t>
      </w:r>
    </w:p>
    <w:p w14:paraId="10A9BB1A" w14:textId="77777777" w:rsidR="00C67857" w:rsidRPr="001D26C1" w:rsidRDefault="00C67857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83FC039" w14:textId="77777777" w:rsidR="00914B7B" w:rsidRPr="001D26C1" w:rsidRDefault="00914B7B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5</w:t>
      </w:r>
    </w:p>
    <w:p w14:paraId="20BE375B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Wniosek zostaje wpisany do rejestru wniosków. Następnie przechodzi ocenę formalną. Wnioski niekompletne, nieczytelne, wypełnione w sposób uniemożliwiający ocenę, bez wymaganych załączników i zawierające błędy formalne będą rozpatrzone negatywnie.</w:t>
      </w:r>
    </w:p>
    <w:p w14:paraId="0B986D5B" w14:textId="486E8A49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Wniosek zostaje przekazany na posiedzenie Komisji, która</w:t>
      </w:r>
      <w:r w:rsidR="00AB7D85" w:rsidRPr="001D26C1">
        <w:rPr>
          <w:rFonts w:asciiTheme="minorHAnsi" w:hAnsiTheme="minorHAnsi" w:cstheme="minorHAnsi"/>
          <w:sz w:val="19"/>
          <w:szCs w:val="19"/>
        </w:rPr>
        <w:t xml:space="preserve"> dokonuje oceny merytorycznej i </w:t>
      </w:r>
      <w:r w:rsidRPr="001D26C1">
        <w:rPr>
          <w:rFonts w:asciiTheme="minorHAnsi" w:hAnsiTheme="minorHAnsi" w:cstheme="minorHAnsi"/>
          <w:sz w:val="19"/>
          <w:szCs w:val="19"/>
        </w:rPr>
        <w:t xml:space="preserve">opiniuje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niosek biorąc pod uwagę w szczególności:</w:t>
      </w:r>
    </w:p>
    <w:p w14:paraId="71A7F53A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sytuację na rynku pracy,</w:t>
      </w:r>
    </w:p>
    <w:p w14:paraId="5377A29D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zapotrzebowanie na dany rodzaj działalności na obszarze jej działania,</w:t>
      </w:r>
    </w:p>
    <w:p w14:paraId="2FA63448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przygotowanie do prowadzenia działalności (wykształcenie, doświadczenie zawodowe odbyte szkolenia), uprawnienia niezbędne do prowadzenia działalności,</w:t>
      </w:r>
    </w:p>
    <w:p w14:paraId="1630806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ocenę opłacalności planowanej działalności,</w:t>
      </w:r>
    </w:p>
    <w:p w14:paraId="5DBBC05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analizę ekonomiczną planowanej działalności,</w:t>
      </w:r>
    </w:p>
    <w:p w14:paraId="06CFD023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miejsce prowadzenia planowanej działalności,</w:t>
      </w:r>
    </w:p>
    <w:p w14:paraId="6D707719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przeznaczenie dotacji (cena, jakość i adekwatność zakupów pod kątem rodzaju działalności oraz zgodność z kwalifikacjami Wnioskodawcy),</w:t>
      </w:r>
    </w:p>
    <w:p w14:paraId="0E95F69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dokumenty uwiarygadniające planowaną działalność,</w:t>
      </w:r>
    </w:p>
    <w:p w14:paraId="2A22BAAE" w14:textId="77777777" w:rsidR="00914B7B" w:rsidRPr="001D26C1" w:rsidRDefault="00914B7B" w:rsidP="00302EC9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limit środków przeznaczonych na tę formę wsparcia,</w:t>
      </w:r>
    </w:p>
    <w:p w14:paraId="1160704B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Praca nielegalna, bez odpowiednich uprawnień lub poza granicami Unii Europejskiej bez ważnej wizy pracowniczej nie będzie uwzględniona jako przygotowanie do prowadzenia działalności.  </w:t>
      </w:r>
    </w:p>
    <w:p w14:paraId="3BC0A0DF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szczególnie uzasadnionych przypadkach Urząd może:</w:t>
      </w:r>
    </w:p>
    <w:p w14:paraId="67E86A9E" w14:textId="1C808207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zatwierdzić przyznanie środków w innej kwocie niż we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niosku,</w:t>
      </w:r>
    </w:p>
    <w:p w14:paraId="5A4F26E8" w14:textId="63878990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odroczyć rozpatrzenie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niosku do czasu uzyskania dodatkowych informacji,</w:t>
      </w:r>
    </w:p>
    <w:p w14:paraId="2994879F" w14:textId="7FBA4DDD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zatwierdzić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niosek bez opinii Komisji,</w:t>
      </w:r>
    </w:p>
    <w:p w14:paraId="4223A379" w14:textId="77777777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zlecić dokonanie kontroli wstępnej w miejscu, w którym ma być prowadzona działalność gospodarcza przed przyznaniem środków na jej podjęcie przez bezrobotnego,</w:t>
      </w:r>
    </w:p>
    <w:p w14:paraId="6C432216" w14:textId="17ADE807" w:rsidR="00914B7B" w:rsidRPr="001D26C1" w:rsidRDefault="00914B7B" w:rsidP="00302EC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zażądać dostarczenia dodatkowych dokumentów potwierdzających informacje podane we </w:t>
      </w:r>
      <w:r w:rsidR="00AB7D85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niosku.</w:t>
      </w:r>
    </w:p>
    <w:p w14:paraId="667F8A9E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Dotacje w pierwszej kolejności będą udzielane osobom:</w:t>
      </w:r>
    </w:p>
    <w:p w14:paraId="45F5CD81" w14:textId="77777777" w:rsidR="00914B7B" w:rsidRPr="001D26C1" w:rsidRDefault="00914B7B" w:rsidP="00302EC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podejmującym działalność gospodarczą po raz pierwszy,</w:t>
      </w:r>
    </w:p>
    <w:p w14:paraId="01D99C3E" w14:textId="77777777" w:rsidR="00914B7B" w:rsidRPr="001D26C1" w:rsidRDefault="00914B7B" w:rsidP="00302EC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których okres rejestracji w Urzędzie na dzień złożenia wniosku wynosi co najmniej 3 miesiące,</w:t>
      </w:r>
    </w:p>
    <w:p w14:paraId="144BA9DA" w14:textId="77777777" w:rsidR="00914B7B" w:rsidRPr="001D26C1" w:rsidRDefault="00914B7B" w:rsidP="00302EC9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które przed ostatnią rejestracją w Urzędzie nie zostały zwolnione w trybie art. 52 KP.</w:t>
      </w:r>
    </w:p>
    <w:p w14:paraId="35BFD3EF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Złożenie Wniosku nie jest równoznaczne z przyznaniem dotacji.</w:t>
      </w:r>
    </w:p>
    <w:p w14:paraId="1B324A19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 sposobie rozpatrzenia Wniosku, Urząd powiadamia Wnioskodawcę w formie pisemnej, w terminie 30 dni, od dnia złożenia kompletnego Wniosku wraz z załącznikami. </w:t>
      </w:r>
    </w:p>
    <w:p w14:paraId="7351657D" w14:textId="77777777" w:rsidR="00914B7B" w:rsidRPr="001D26C1" w:rsidRDefault="00914B7B" w:rsidP="00302EC9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negatywnie rozpatrzonego Wniosku, Wnioskodawcy nie przysługuje prawo odwołania.</w:t>
      </w:r>
      <w:bookmarkStart w:id="5" w:name="_Toc391291934"/>
    </w:p>
    <w:bookmarkEnd w:id="5"/>
    <w:p w14:paraId="7C0E6C93" w14:textId="42D025AB" w:rsidR="007164D7" w:rsidRPr="001D26C1" w:rsidRDefault="007164D7" w:rsidP="00302EC9">
      <w:pPr>
        <w:pStyle w:val="Nagwek1"/>
        <w:widowControl/>
        <w:numPr>
          <w:ilvl w:val="0"/>
          <w:numId w:val="31"/>
        </w:numPr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>PRZEZNACZENIE DOTACJI</w:t>
      </w:r>
      <w:bookmarkEnd w:id="4"/>
    </w:p>
    <w:p w14:paraId="506841A8" w14:textId="77777777" w:rsidR="007164D7" w:rsidRPr="001D26C1" w:rsidRDefault="007164D7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5F06199" w14:textId="2AC4EBA9" w:rsidR="00E22A88" w:rsidRPr="001D26C1" w:rsidRDefault="006343AB" w:rsidP="00302EC9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§6</w:t>
      </w:r>
    </w:p>
    <w:p w14:paraId="0335B0BE" w14:textId="0D9F7527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na podjęcie działalności gospodarczej mogą być przeznaczone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zakupy niezbędne </w:t>
      </w:r>
      <w:r w:rsidR="00241061"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i jednoznacznie związane z planowaną działalnością. Ostatecznej decyzji o przyznaniu środków na wnioskowane zakupy dokonuje Urząd, kierując się </w:t>
      </w:r>
      <w:r w:rsidRPr="001D26C1">
        <w:rPr>
          <w:rFonts w:asciiTheme="minorHAnsi" w:hAnsiTheme="minorHAnsi" w:cstheme="minorHAnsi"/>
          <w:sz w:val="19"/>
          <w:szCs w:val="19"/>
        </w:rPr>
        <w:t>efektywnością i racjonalnością w gospodarowaniu środkami publicznymi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3DCA2C29" w14:textId="77777777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Środki na podjęcie działalności gospodarczej mogą być przeznaczone na:</w:t>
      </w:r>
    </w:p>
    <w:p w14:paraId="100CF126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maszyn, urządzeń oraz wyposażenia (nie mniej niż 50% do 100% wnioskowanej kwoty) przy czym minimalny koszt jednostkowy zakupu musi wynosić co najmniej 20,00 zł,</w:t>
      </w:r>
    </w:p>
    <w:p w14:paraId="5B8BF786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towaru do sprzedaży w przypadku działalności handlowej (do 30% wnioskowanej kwoty),</w:t>
      </w:r>
    </w:p>
    <w:p w14:paraId="23A3BCC7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materiałów i surowców w przypadku działalności usługowej lub produkcyjnej (do 30% wnioskowanej kwoty),</w:t>
      </w:r>
    </w:p>
    <w:p w14:paraId="5B8DE3C0" w14:textId="067D68C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reklamę,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wyłącznie w formie</w:t>
      </w:r>
      <w:r w:rsidRPr="001D26C1">
        <w:rPr>
          <w:rFonts w:asciiTheme="minorHAnsi" w:hAnsiTheme="minorHAnsi" w:cstheme="minorHAnsi"/>
          <w:sz w:val="19"/>
          <w:szCs w:val="19"/>
        </w:rPr>
        <w:t>: ulotek, wizytówek, szyldów, banerów, wykonan</w:t>
      </w:r>
      <w:r w:rsidR="000646AB" w:rsidRPr="001D26C1">
        <w:rPr>
          <w:rFonts w:asciiTheme="minorHAnsi" w:hAnsiTheme="minorHAnsi" w:cstheme="minorHAnsi"/>
          <w:sz w:val="19"/>
          <w:szCs w:val="19"/>
        </w:rPr>
        <w:t>ia</w:t>
      </w:r>
      <w:r w:rsidRPr="001D26C1">
        <w:rPr>
          <w:rFonts w:asciiTheme="minorHAnsi" w:hAnsiTheme="minorHAnsi" w:cstheme="minorHAnsi"/>
          <w:sz w:val="19"/>
          <w:szCs w:val="19"/>
        </w:rPr>
        <w:t xml:space="preserve"> strony internetowej, materiałów reklamowych, oklejenia witryny/samochodu, ogłoszeń w prasie i radiu (do 20% wnioskowanej kwoty),</w:t>
      </w:r>
    </w:p>
    <w:p w14:paraId="6D672533" w14:textId="77777777" w:rsidR="00914B7B" w:rsidRPr="001D26C1" w:rsidRDefault="00914B7B" w:rsidP="00302EC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pomocy prawnej, konsultacji i doradztwa związane z podjęciem działalności gospodarczej (do 3% wnioskowanej kwoty).</w:t>
      </w:r>
    </w:p>
    <w:p w14:paraId="290AF74F" w14:textId="77777777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Ceny planowanych zakupów należy we Wniosku podać w kwotach brutto.</w:t>
      </w:r>
    </w:p>
    <w:p w14:paraId="017E2B23" w14:textId="77777777" w:rsidR="000F2C80" w:rsidRPr="001D26C1" w:rsidRDefault="000F2C80" w:rsidP="000F2C8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Narzędzia i drobny sprzęt, których jednostkowa rynkowa cena zakupu wynosi mniej niż 5.000 zł (słownie: pięć tysięcy złotych 00/100) powinny być zakupione jako fabrycznie nowe, nie używane. </w:t>
      </w:r>
    </w:p>
    <w:p w14:paraId="24BE6D30" w14:textId="21EB2564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Środki na podjęcie działalności mogą być przeznaczone na zakup używanych maszyn, urządzeń, sprzętu koniecznego do rozpoczęcia działalności pod warunkiem:</w:t>
      </w:r>
    </w:p>
    <w:p w14:paraId="386F9BF6" w14:textId="77777777" w:rsidR="00914B7B" w:rsidRPr="001D26C1" w:rsidRDefault="00914B7B" w:rsidP="00302EC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zaznaczenia tego faktu we Wniosku w sekcji E - szczegółowej specyfikacji zakupów,</w:t>
      </w:r>
    </w:p>
    <w:p w14:paraId="2CBEF7D2" w14:textId="77777777" w:rsidR="00914B7B" w:rsidRPr="001D26C1" w:rsidRDefault="00914B7B" w:rsidP="00302EC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dostarczenia przy rozliczaniu się ze środków dokumentów wymienionych w § 14 ust. 14</w:t>
      </w:r>
    </w:p>
    <w:p w14:paraId="353609C2" w14:textId="77777777" w:rsidR="00914B7B" w:rsidRPr="001D26C1" w:rsidRDefault="00914B7B" w:rsidP="00302EC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wystąpienia uzasadnienia zakupu rzeczy używanej, tj. koszt zakupu używanej rzeczy jest dużo niższy od ceny nowego urządzenia oraz stan techniczny pozwala na jej kilkuletnie użytkowanie.</w:t>
      </w:r>
    </w:p>
    <w:p w14:paraId="13349BB5" w14:textId="5F522E36" w:rsidR="00914B7B" w:rsidRPr="001D26C1" w:rsidRDefault="00914B7B" w:rsidP="00302EC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może ubiegać się o sfinansowanie wykonania strony internetowej w kwocie nie wyższej niż </w:t>
      </w:r>
      <w:r w:rsidR="009D3566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Pr="001D26C1">
        <w:rPr>
          <w:rFonts w:asciiTheme="minorHAnsi" w:hAnsiTheme="minorHAnsi" w:cstheme="minorHAnsi"/>
          <w:sz w:val="19"/>
          <w:szCs w:val="19"/>
        </w:rPr>
        <w:t>1</w:t>
      </w:r>
      <w:r w:rsidR="00D73149" w:rsidRPr="001D26C1">
        <w:rPr>
          <w:rFonts w:asciiTheme="minorHAnsi" w:hAnsiTheme="minorHAnsi" w:cstheme="minorHAnsi"/>
          <w:sz w:val="19"/>
          <w:szCs w:val="19"/>
        </w:rPr>
        <w:t>.</w:t>
      </w:r>
      <w:r w:rsidRPr="001D26C1">
        <w:rPr>
          <w:rFonts w:asciiTheme="minorHAnsi" w:hAnsiTheme="minorHAnsi" w:cstheme="minorHAnsi"/>
          <w:sz w:val="19"/>
          <w:szCs w:val="19"/>
        </w:rPr>
        <w:t>000 zł, lub stworzenia sklepu internetowego do kwoty 3</w:t>
      </w:r>
      <w:r w:rsidR="00D73149" w:rsidRPr="001D26C1">
        <w:rPr>
          <w:rFonts w:asciiTheme="minorHAnsi" w:hAnsiTheme="minorHAnsi" w:cstheme="minorHAnsi"/>
          <w:sz w:val="19"/>
          <w:szCs w:val="19"/>
        </w:rPr>
        <w:t>.</w:t>
      </w:r>
      <w:r w:rsidRPr="001D26C1">
        <w:rPr>
          <w:rFonts w:asciiTheme="minorHAnsi" w:hAnsiTheme="minorHAnsi" w:cstheme="minorHAnsi"/>
          <w:sz w:val="19"/>
          <w:szCs w:val="19"/>
        </w:rPr>
        <w:t xml:space="preserve">000 zł. </w:t>
      </w:r>
    </w:p>
    <w:p w14:paraId="64462C1E" w14:textId="77777777" w:rsidR="00914B7B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5063868" w14:textId="28D76DA6" w:rsidR="000F2C80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7</w:t>
      </w:r>
    </w:p>
    <w:p w14:paraId="657E95C3" w14:textId="77777777" w:rsidR="00914B7B" w:rsidRPr="001D26C1" w:rsidRDefault="00914B7B" w:rsidP="00302EC9">
      <w:pPr>
        <w:widowControl/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na podjęcie działalności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nie mogą</w:t>
      </w:r>
      <w:r w:rsidRPr="001D26C1">
        <w:rPr>
          <w:rFonts w:asciiTheme="minorHAnsi" w:hAnsiTheme="minorHAnsi" w:cstheme="minorHAnsi"/>
          <w:sz w:val="19"/>
          <w:szCs w:val="19"/>
        </w:rPr>
        <w:t xml:space="preserve"> być przeznaczane na:</w:t>
      </w:r>
    </w:p>
    <w:p w14:paraId="44445998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udziały w spółkach,</w:t>
      </w:r>
    </w:p>
    <w:p w14:paraId="0D2DEA73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związane z planowanym przejęciem działalności (firmy) w części lub całości od osób trzecich,</w:t>
      </w:r>
    </w:p>
    <w:p w14:paraId="3587E32B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środków trwałych i towarów na zasadach leasingu bez opcji wykupu,</w:t>
      </w:r>
    </w:p>
    <w:p w14:paraId="3922B499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budowę, remonty, modernizacje, adaptację lokali/nieruchomości/pomieszczeń i inne koszty z nimi związane,</w:t>
      </w:r>
    </w:p>
    <w:p w14:paraId="03773278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wynagrodzenia pracowników,</w:t>
      </w:r>
    </w:p>
    <w:p w14:paraId="0ED7D3C1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finansowanie szkoleń,</w:t>
      </w:r>
    </w:p>
    <w:p w14:paraId="08E3426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opłaty związane z rejestracją działalności gospodarczej i jej bieżącym funkcjonowaniem (np. opłaty składek ZUS, abonamenty, usługi obce),</w:t>
      </w:r>
    </w:p>
    <w:p w14:paraId="1176E7C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kaucje, koszty dzierżawy, czynsze,</w:t>
      </w:r>
    </w:p>
    <w:p w14:paraId="19A64A8F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opłaty skarbowe i administracyjne, opłaty związane z podatkami, koncesje, cło,</w:t>
      </w:r>
    </w:p>
    <w:p w14:paraId="1B870932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akcji, obligacji,</w:t>
      </w:r>
    </w:p>
    <w:p w14:paraId="26789450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nieruchomości, gruntów,</w:t>
      </w:r>
    </w:p>
    <w:p w14:paraId="7ADE9009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środka transportu przy usługach transportu drogowego,</w:t>
      </w:r>
    </w:p>
    <w:p w14:paraId="261B45B3" w14:textId="7F4DB492" w:rsidR="00E775A6" w:rsidRPr="001D26C1" w:rsidRDefault="00E775A6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kasy fiskalnej,</w:t>
      </w:r>
    </w:p>
    <w:p w14:paraId="47489458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samochodów, z wyjątkiem:</w:t>
      </w:r>
    </w:p>
    <w:p w14:paraId="466FBD2C" w14:textId="77777777" w:rsidR="00914B7B" w:rsidRPr="001D26C1" w:rsidRDefault="00914B7B" w:rsidP="00302EC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300" w:lineRule="auto"/>
        <w:ind w:left="107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samochodów z jednym rzędem siedzeń plus przestrzeń ładunkowa,</w:t>
      </w:r>
    </w:p>
    <w:p w14:paraId="47B92C95" w14:textId="77777777" w:rsidR="00914B7B" w:rsidRPr="001D26C1" w:rsidRDefault="00914B7B" w:rsidP="00302EC9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300" w:lineRule="auto"/>
        <w:ind w:left="107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samochodów mających więcej niż jeden rząd siedzeń pod warunkiem, że część przeznaczona do przewozu ładunków jest dłuższa od części osobowej,</w:t>
      </w:r>
    </w:p>
    <w:p w14:paraId="25F023AD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skuterów, rowerów,</w:t>
      </w:r>
    </w:p>
    <w:p w14:paraId="08956BA2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broni,</w:t>
      </w:r>
    </w:p>
    <w:p w14:paraId="674ED9C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papierosów, alkoholu,</w:t>
      </w:r>
    </w:p>
    <w:p w14:paraId="57057C69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paliwa,</w:t>
      </w:r>
    </w:p>
    <w:p w14:paraId="0882AF2D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transportu, montażu, gwarancji, instalacji zakupywanego wyposażenia,</w:t>
      </w:r>
    </w:p>
    <w:p w14:paraId="1886FB76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zakup programów komputerowych, oprogramowania, licencji itp. dotyczących dodatkowych stanowisk (z wyjątkiem pierwszego, przeznaczonego do użytku przez Wnioskodawcę),</w:t>
      </w:r>
    </w:p>
    <w:p w14:paraId="0D69947E" w14:textId="025A3A7C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koszty reklamy związanej z utworzeniem logo fi</w:t>
      </w:r>
      <w:r w:rsidR="002C2B4D" w:rsidRPr="001D26C1">
        <w:rPr>
          <w:rFonts w:asciiTheme="minorHAnsi" w:hAnsiTheme="minorHAnsi" w:cstheme="minorHAnsi"/>
          <w:sz w:val="19"/>
          <w:szCs w:val="19"/>
        </w:rPr>
        <w:t>rmy, kampanii marketingowej itp.</w:t>
      </w:r>
    </w:p>
    <w:p w14:paraId="26726936" w14:textId="1230D918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sfinansowanie usług dotyczących funkcjonowania stron/sklepów internetowych (rozbudowa już istniejącej strony/ sklepu internetowego, pozycjonowanie, domena, hosting, Google Adwords, </w:t>
      </w:r>
      <w:r w:rsidR="002C2B4D" w:rsidRPr="001D26C1">
        <w:rPr>
          <w:rFonts w:asciiTheme="minorHAnsi" w:hAnsiTheme="minorHAnsi" w:cstheme="minorHAnsi"/>
          <w:sz w:val="19"/>
          <w:szCs w:val="19"/>
        </w:rPr>
        <w:t>blogi, akcji marketingowych itp.</w:t>
      </w:r>
      <w:r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0E3B0261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dokonywanie zakupów od współmałżonka, osób pozostających z bezrobotnym we wspólnym gospodarstwie domowym oraz od osób z pierwszej linii pokrewieństwa wnioskodawcy i jego współmałżonka, tj. rodziców, dziadków, dzieci i rodzeństwa, </w:t>
      </w:r>
    </w:p>
    <w:p w14:paraId="08D6FAD7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dokonywanie zakupów od ostatniego pracodawcy,</w:t>
      </w:r>
    </w:p>
    <w:p w14:paraId="3A61B50A" w14:textId="1371E4A5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mebli, sprzętu AGD i RTV, z wyjątkiem sytuacji prowadzenia działalności w lokalu użytkowym,</w:t>
      </w:r>
      <w:r w:rsidR="006F0F29" w:rsidRPr="001D26C1">
        <w:rPr>
          <w:rFonts w:asciiTheme="minorHAnsi" w:hAnsiTheme="minorHAnsi" w:cstheme="minorHAnsi"/>
          <w:sz w:val="19"/>
          <w:szCs w:val="19"/>
        </w:rPr>
        <w:t>+</w:t>
      </w:r>
    </w:p>
    <w:p w14:paraId="135D38BB" w14:textId="61785A0C" w:rsidR="006F0F29" w:rsidRPr="001D26C1" w:rsidRDefault="006F0F29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zakup namiotów, hal namiotowych, kontenerów,</w:t>
      </w:r>
    </w:p>
    <w:p w14:paraId="516B1D8B" w14:textId="77777777" w:rsidR="00914B7B" w:rsidRPr="001D26C1" w:rsidRDefault="00914B7B" w:rsidP="00302EC9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inne wydatki, które w sposób jednoznaczny i bezpośredni nie są niezbędne do rozpoczęcia i wykonywania działalności gospodarczej.</w:t>
      </w:r>
    </w:p>
    <w:p w14:paraId="15594054" w14:textId="77777777" w:rsidR="00914B7B" w:rsidRPr="001D26C1" w:rsidRDefault="00914B7B" w:rsidP="00302EC9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6AAED345" w14:textId="6B96462E" w:rsidR="000F2C80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8</w:t>
      </w:r>
    </w:p>
    <w:p w14:paraId="1EE72047" w14:textId="77777777" w:rsidR="00914B7B" w:rsidRPr="001D26C1" w:rsidRDefault="00914B7B" w:rsidP="00302EC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Środki na podjęcie działalności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nie będą udzielane</w:t>
      </w:r>
      <w:r w:rsidRPr="001D26C1">
        <w:rPr>
          <w:rFonts w:asciiTheme="minorHAnsi" w:hAnsiTheme="minorHAnsi" w:cstheme="minorHAnsi"/>
          <w:sz w:val="19"/>
          <w:szCs w:val="19"/>
        </w:rPr>
        <w:t xml:space="preserve"> na:</w:t>
      </w:r>
    </w:p>
    <w:p w14:paraId="23CE189D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handel obwoźny, ruchome placówki gastronomiczne,</w:t>
      </w:r>
    </w:p>
    <w:p w14:paraId="34930A30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handlowo-usługową polegającą na akwizycji i ajencji,</w:t>
      </w:r>
    </w:p>
    <w:p w14:paraId="07FAB466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prowadzoną na rynkach, targowiskach, bazarach, giełdach, jarmarkach, z wyjątkiem gdy działalność wykonywana jest w lokalu użytkowym,</w:t>
      </w:r>
    </w:p>
    <w:p w14:paraId="37E7622E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firmę działającą poza granicami kraju,</w:t>
      </w:r>
    </w:p>
    <w:p w14:paraId="42AE503C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handel bronią, w tym w celach kolekcjonerskich, </w:t>
      </w:r>
    </w:p>
    <w:p w14:paraId="3448D940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prowadzenie biura kredytowego i pożyczkowego, lombardu, punktu kasowego (opłat), kantoru, świadczenie usług wymiany walut,</w:t>
      </w:r>
    </w:p>
    <w:p w14:paraId="69C342B7" w14:textId="14294FCB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prowadzenie działalności w zakresie przyjmowania zakładów gier losowych i wzajemnych, stacjonarnie oraz w sieci internetowe</w:t>
      </w:r>
      <w:r w:rsidR="000646AB" w:rsidRPr="001D26C1">
        <w:rPr>
          <w:rFonts w:asciiTheme="minorHAnsi" w:hAnsiTheme="minorHAnsi" w:cstheme="minorHAnsi"/>
          <w:sz w:val="19"/>
          <w:szCs w:val="19"/>
        </w:rPr>
        <w:t>j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02E357DA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sezonową (obowiązek prowadzenia działalności przez 12 miesięcy),</w:t>
      </w:r>
    </w:p>
    <w:p w14:paraId="66ADF2DA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rolniczą, </w:t>
      </w:r>
    </w:p>
    <w:p w14:paraId="3A4A78EE" w14:textId="10F4D1FC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koncesjonowaną (zgodnie z art. </w:t>
      </w:r>
      <w:r w:rsidR="00D22715" w:rsidRPr="001D26C1">
        <w:rPr>
          <w:rFonts w:asciiTheme="minorHAnsi" w:hAnsiTheme="minorHAnsi" w:cstheme="minorHAnsi"/>
          <w:sz w:val="19"/>
          <w:szCs w:val="19"/>
        </w:rPr>
        <w:t xml:space="preserve">37 ust. 1 Ustawy z dnia </w:t>
      </w:r>
      <w:r w:rsidR="00092DE3" w:rsidRPr="001D26C1">
        <w:rPr>
          <w:rFonts w:asciiTheme="minorHAnsi" w:hAnsiTheme="minorHAnsi" w:cstheme="minorHAnsi"/>
          <w:sz w:val="19"/>
          <w:szCs w:val="19"/>
        </w:rPr>
        <w:t>06 mar</w:t>
      </w:r>
      <w:r w:rsidR="007E52B8" w:rsidRPr="001D26C1">
        <w:rPr>
          <w:rFonts w:asciiTheme="minorHAnsi" w:hAnsiTheme="minorHAnsi" w:cstheme="minorHAnsi"/>
          <w:sz w:val="19"/>
          <w:szCs w:val="19"/>
        </w:rPr>
        <w:t>ca 2018r. Prawo przedsiębiorców</w:t>
      </w:r>
      <w:r w:rsidR="00092DE3" w:rsidRPr="001D26C1">
        <w:rPr>
          <w:rFonts w:asciiTheme="minorHAnsi" w:hAnsiTheme="minorHAnsi" w:cstheme="minorHAnsi"/>
          <w:sz w:val="19"/>
          <w:szCs w:val="19"/>
        </w:rPr>
        <w:t>)</w:t>
      </w:r>
      <w:r w:rsidRPr="001D26C1">
        <w:rPr>
          <w:rFonts w:asciiTheme="minorHAnsi" w:hAnsiTheme="minorHAnsi" w:cstheme="minorHAnsi"/>
          <w:sz w:val="19"/>
          <w:szCs w:val="19"/>
        </w:rPr>
        <w:t xml:space="preserve">, </w:t>
      </w:r>
    </w:p>
    <w:p w14:paraId="560E03DF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agencyjną (pośrednictwo ubezpieczeniowe), </w:t>
      </w:r>
    </w:p>
    <w:p w14:paraId="2C426587" w14:textId="3A3B961B" w:rsidR="002C2B4D" w:rsidRPr="001D26C1" w:rsidRDefault="002C2B4D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działalność polegającą na wynajmie jednego typu </w:t>
      </w:r>
      <w:r w:rsidR="00B011FC" w:rsidRPr="001D26C1">
        <w:rPr>
          <w:rFonts w:asciiTheme="minorHAnsi" w:hAnsiTheme="minorHAnsi" w:cstheme="minorHAnsi"/>
          <w:sz w:val="19"/>
          <w:szCs w:val="19"/>
        </w:rPr>
        <w:t>urządzenia</w:t>
      </w:r>
      <w:r w:rsidR="009D352E" w:rsidRPr="001D26C1">
        <w:rPr>
          <w:rFonts w:asciiTheme="minorHAnsi" w:hAnsiTheme="minorHAnsi" w:cstheme="minorHAnsi"/>
          <w:sz w:val="19"/>
          <w:szCs w:val="19"/>
        </w:rPr>
        <w:t xml:space="preserve"> (np. automaty </w:t>
      </w:r>
      <w:proofErr w:type="spellStart"/>
      <w:r w:rsidR="009D352E" w:rsidRPr="001D26C1">
        <w:rPr>
          <w:rFonts w:asciiTheme="minorHAnsi" w:hAnsiTheme="minorHAnsi" w:cstheme="minorHAnsi"/>
          <w:sz w:val="19"/>
          <w:szCs w:val="19"/>
        </w:rPr>
        <w:t>vendingowe</w:t>
      </w:r>
      <w:proofErr w:type="spellEnd"/>
      <w:r w:rsidR="009D352E" w:rsidRPr="001D26C1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="009D352E" w:rsidRPr="001D26C1">
        <w:rPr>
          <w:rFonts w:asciiTheme="minorHAnsi" w:hAnsiTheme="minorHAnsi" w:cstheme="minorHAnsi"/>
          <w:sz w:val="19"/>
          <w:szCs w:val="19"/>
        </w:rPr>
        <w:t>fotobudki</w:t>
      </w:r>
      <w:proofErr w:type="spellEnd"/>
      <w:r w:rsidR="009D352E" w:rsidRPr="001D26C1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="009D352E" w:rsidRPr="001D26C1">
        <w:rPr>
          <w:rFonts w:asciiTheme="minorHAnsi" w:hAnsiTheme="minorHAnsi" w:cstheme="minorHAnsi"/>
          <w:sz w:val="19"/>
          <w:szCs w:val="19"/>
        </w:rPr>
        <w:t>drinkbary</w:t>
      </w:r>
      <w:proofErr w:type="spellEnd"/>
      <w:r w:rsidR="009D352E" w:rsidRPr="001D26C1">
        <w:rPr>
          <w:rFonts w:asciiTheme="minorHAnsi" w:hAnsiTheme="minorHAnsi" w:cstheme="minorHAnsi"/>
          <w:sz w:val="19"/>
          <w:szCs w:val="19"/>
        </w:rPr>
        <w:t>)</w:t>
      </w:r>
      <w:r w:rsidR="00B011FC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72B771CD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 typu: paramedyczna, agencja towarzyska, studio tatuażu, sklep sex shop, biuro matrymonialne, wróżenie, ezoteryka, salon gier hazardowych,</w:t>
      </w:r>
    </w:p>
    <w:p w14:paraId="0295C5FB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działalność, której siedziba i miejsce stałego wykonywania znajduje się poza terenem miasta Białystok lub powiatu białostockiego,</w:t>
      </w:r>
    </w:p>
    <w:p w14:paraId="46D8CF14" w14:textId="395E0CB3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prowadzenie działalności w miejscu, w którym jest już prowadzona lub jest planowane prowadzenie działalności gospodarczej przez współmałżonka lub osób pozostających z bezrobotnym we wspólnym gospodarstwie domowym lub osób z pierwszej linii pokrewieństwa, tj. rodziców, dziadków, dzieci </w:t>
      </w:r>
      <w:r w:rsidR="00241061" w:rsidRPr="001D26C1">
        <w:rPr>
          <w:rFonts w:asciiTheme="minorHAnsi" w:hAnsiTheme="minorHAnsi" w:cstheme="minorHAnsi"/>
          <w:sz w:val="19"/>
          <w:szCs w:val="19"/>
        </w:rPr>
        <w:t xml:space="preserve">             </w:t>
      </w:r>
      <w:r w:rsidRPr="001D26C1">
        <w:rPr>
          <w:rFonts w:asciiTheme="minorHAnsi" w:hAnsiTheme="minorHAnsi" w:cstheme="minorHAnsi"/>
          <w:sz w:val="19"/>
          <w:szCs w:val="19"/>
        </w:rPr>
        <w:t>i rodzeństwa,</w:t>
      </w:r>
    </w:p>
    <w:p w14:paraId="068D0225" w14:textId="681A0F84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prowadzenie działalności w miejscu, w którym jest już prowadzona lub jest planowane prowadzenie działalności gospodarczej tożsamej lub pokrewnej z działalnością wnioskodawcy (z wyłączeniem sytuacji, </w:t>
      </w:r>
      <w:r w:rsidR="00241061" w:rsidRPr="001D26C1">
        <w:rPr>
          <w:rFonts w:asciiTheme="minorHAnsi" w:hAnsiTheme="minorHAnsi" w:cstheme="minorHAnsi"/>
          <w:sz w:val="19"/>
          <w:szCs w:val="19"/>
        </w:rPr>
        <w:t xml:space="preserve">     </w:t>
      </w:r>
      <w:r w:rsidRPr="001D26C1">
        <w:rPr>
          <w:rFonts w:asciiTheme="minorHAnsi" w:hAnsiTheme="minorHAnsi" w:cstheme="minorHAnsi"/>
          <w:sz w:val="19"/>
          <w:szCs w:val="19"/>
        </w:rPr>
        <w:t>w której pod wskazanym adresem jest kilka oddzielnych lokali/pomieszczeń lub jest możliwe wyodrębnienie miejsca o powierzchni i warunkach niezbędnych do prowadzenia planowanej działalności),</w:t>
      </w:r>
    </w:p>
    <w:p w14:paraId="6A9801AE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przejęcie działalności gospodarczej od członka rodziny Wnioskodawcy, w tym również poprzez jednoczesne odkupienie środków trwałych i obrotowych,</w:t>
      </w:r>
    </w:p>
    <w:p w14:paraId="648571E9" w14:textId="75AF6DA3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na działalność gospodarczą taką samą lub pokrewną z działalnością jaką Wnioskodawca prowadził w ciągu ostatnich 5 lat</w:t>
      </w:r>
      <w:r w:rsidR="00F30787" w:rsidRPr="001D26C1">
        <w:rPr>
          <w:rFonts w:asciiTheme="minorHAnsi" w:hAnsiTheme="minorHAnsi" w:cstheme="minorHAnsi"/>
          <w:sz w:val="19"/>
          <w:szCs w:val="19"/>
        </w:rPr>
        <w:t xml:space="preserve"> przed dniem złożenia wniosku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6E6FE197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na założenie lub przystąpienie do spółki,</w:t>
      </w:r>
    </w:p>
    <w:p w14:paraId="552E57EA" w14:textId="77777777" w:rsidR="00914B7B" w:rsidRPr="001D26C1" w:rsidRDefault="00914B7B" w:rsidP="00302EC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rodzaje działalności wymienione w Załączniku nr I do Traktatu o funkcjonowaniu Unii Europejskiej (Dz. Urz. UE C326 z 26.10.2012),</w:t>
      </w:r>
    </w:p>
    <w:p w14:paraId="6DEF81CC" w14:textId="77777777" w:rsidR="00914B7B" w:rsidRPr="001D26C1" w:rsidRDefault="00914B7B" w:rsidP="00302EC9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60" w:line="30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wystąpienia we wniosku którejkolwiek z pozycji/sytuacji wymienionej w ust. 1 wniosek zostanie oceniony negatywnie.</w:t>
      </w:r>
    </w:p>
    <w:p w14:paraId="186FE7D5" w14:textId="77777777" w:rsidR="00600081" w:rsidRPr="001D26C1" w:rsidRDefault="00600081" w:rsidP="00302EC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4D251C43" w14:textId="3038A6D1" w:rsidR="00FF10FD" w:rsidRPr="001D26C1" w:rsidRDefault="00FF10F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6" w:name="_Toc473629476"/>
      <w:r w:rsidRPr="001D26C1">
        <w:rPr>
          <w:rFonts w:asciiTheme="minorHAnsi" w:hAnsiTheme="minorHAnsi" w:cstheme="minorHAnsi"/>
          <w:color w:val="auto"/>
          <w:sz w:val="19"/>
          <w:szCs w:val="19"/>
        </w:rPr>
        <w:t>ZABEZPIECZENIE UMOWY</w:t>
      </w:r>
      <w:bookmarkEnd w:id="6"/>
    </w:p>
    <w:p w14:paraId="23BA07B7" w14:textId="77777777" w:rsidR="00FF10FD" w:rsidRPr="001D26C1" w:rsidRDefault="00FF10FD" w:rsidP="00302EC9">
      <w:pPr>
        <w:widowControl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4FEBEC5C" w14:textId="7F0F3A7C" w:rsidR="000F2C80" w:rsidRPr="001D26C1" w:rsidRDefault="00FF10F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9</w:t>
      </w:r>
    </w:p>
    <w:p w14:paraId="0C1A7959" w14:textId="658F26E4" w:rsidR="00FF10FD" w:rsidRPr="001D26C1" w:rsidRDefault="00164D41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</w:t>
      </w:r>
      <w:r w:rsidR="00FF10FD" w:rsidRPr="001D26C1">
        <w:rPr>
          <w:rFonts w:asciiTheme="minorHAnsi" w:hAnsiTheme="minorHAnsi" w:cstheme="minorHAnsi"/>
          <w:sz w:val="19"/>
          <w:szCs w:val="19"/>
        </w:rPr>
        <w:t>awarcie umowy oraz wypłat</w:t>
      </w:r>
      <w:r w:rsidR="00C3709C" w:rsidRPr="001D26C1">
        <w:rPr>
          <w:rFonts w:asciiTheme="minorHAnsi" w:hAnsiTheme="minorHAnsi" w:cstheme="minorHAnsi"/>
          <w:sz w:val="19"/>
          <w:szCs w:val="19"/>
        </w:rPr>
        <w:t>a</w:t>
      </w:r>
      <w:r w:rsidR="00FF10FD" w:rsidRPr="001D26C1">
        <w:rPr>
          <w:rFonts w:asciiTheme="minorHAnsi" w:hAnsiTheme="minorHAnsi" w:cstheme="minorHAnsi"/>
          <w:sz w:val="19"/>
          <w:szCs w:val="19"/>
        </w:rPr>
        <w:t xml:space="preserve"> dotacji </w:t>
      </w:r>
      <w:r w:rsidR="00C3709C" w:rsidRPr="001D26C1">
        <w:rPr>
          <w:rFonts w:asciiTheme="minorHAnsi" w:hAnsiTheme="minorHAnsi" w:cstheme="minorHAnsi"/>
          <w:sz w:val="19"/>
          <w:szCs w:val="19"/>
        </w:rPr>
        <w:t xml:space="preserve">wymagają </w:t>
      </w:r>
      <w:r w:rsidR="00FF10FD" w:rsidRPr="001D26C1">
        <w:rPr>
          <w:rFonts w:asciiTheme="minorHAnsi" w:hAnsiTheme="minorHAnsi" w:cstheme="minorHAnsi"/>
          <w:sz w:val="19"/>
          <w:szCs w:val="19"/>
        </w:rPr>
        <w:t>przedstawienia przez Wnioskodawcę wiarygodnego zabezpieczenia</w:t>
      </w:r>
      <w:r w:rsidR="00C3709C" w:rsidRPr="001D26C1">
        <w:rPr>
          <w:rFonts w:asciiTheme="minorHAnsi" w:hAnsiTheme="minorHAnsi" w:cstheme="minorHAnsi"/>
          <w:sz w:val="19"/>
          <w:szCs w:val="19"/>
        </w:rPr>
        <w:t>,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C3709C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 xml:space="preserve"> celu zapewnienia zwrotu otrzymanej dotacji</w:t>
      </w:r>
      <w:r w:rsidR="00C3709C" w:rsidRPr="001D26C1">
        <w:rPr>
          <w:rFonts w:asciiTheme="minorHAnsi" w:hAnsiTheme="minorHAnsi" w:cstheme="minorHAnsi"/>
          <w:sz w:val="19"/>
          <w:szCs w:val="19"/>
        </w:rPr>
        <w:t>,</w:t>
      </w:r>
      <w:r w:rsidRPr="001D26C1">
        <w:rPr>
          <w:rFonts w:asciiTheme="minorHAnsi" w:hAnsiTheme="minorHAnsi" w:cstheme="minorHAnsi"/>
          <w:sz w:val="19"/>
          <w:szCs w:val="19"/>
        </w:rPr>
        <w:t xml:space="preserve"> w przypadk</w:t>
      </w:r>
      <w:r w:rsidR="00627C2C" w:rsidRPr="001D26C1">
        <w:rPr>
          <w:rFonts w:asciiTheme="minorHAnsi" w:hAnsiTheme="minorHAnsi" w:cstheme="minorHAnsi"/>
          <w:sz w:val="19"/>
          <w:szCs w:val="19"/>
        </w:rPr>
        <w:t>u niedotrzymania warunków U</w:t>
      </w:r>
      <w:r w:rsidR="00C3709C" w:rsidRPr="001D26C1">
        <w:rPr>
          <w:rFonts w:asciiTheme="minorHAnsi" w:hAnsiTheme="minorHAnsi" w:cstheme="minorHAnsi"/>
          <w:sz w:val="19"/>
          <w:szCs w:val="19"/>
        </w:rPr>
        <w:t>mowy.</w:t>
      </w:r>
    </w:p>
    <w:p w14:paraId="6EAE1595" w14:textId="77777777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Wszystkie koszty związane z zabezpieczeniem ponosi Wnioskodawca.</w:t>
      </w:r>
    </w:p>
    <w:p w14:paraId="277EF58F" w14:textId="4B639C9D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Formami zabezpieczenia zwrotu przez Wnioskodawcę </w:t>
      </w:r>
      <w:r w:rsidR="00C3709C" w:rsidRPr="001D26C1">
        <w:rPr>
          <w:rFonts w:asciiTheme="minorHAnsi" w:hAnsiTheme="minorHAnsi" w:cstheme="minorHAnsi"/>
          <w:sz w:val="19"/>
          <w:szCs w:val="19"/>
        </w:rPr>
        <w:t>przyznanej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C3709C" w:rsidRPr="001D26C1">
        <w:rPr>
          <w:rFonts w:asciiTheme="minorHAnsi" w:hAnsiTheme="minorHAnsi" w:cstheme="minorHAnsi"/>
          <w:sz w:val="19"/>
          <w:szCs w:val="19"/>
        </w:rPr>
        <w:t>dotacji,</w:t>
      </w:r>
      <w:r w:rsidRPr="001D26C1">
        <w:rPr>
          <w:rFonts w:asciiTheme="minorHAnsi" w:hAnsiTheme="minorHAnsi" w:cstheme="minorHAnsi"/>
          <w:sz w:val="19"/>
          <w:szCs w:val="19"/>
        </w:rPr>
        <w:t xml:space="preserve"> może być</w:t>
      </w:r>
      <w:r w:rsidR="00C3709C" w:rsidRPr="001D26C1">
        <w:rPr>
          <w:rFonts w:asciiTheme="minorHAnsi" w:hAnsiTheme="minorHAnsi" w:cstheme="minorHAnsi"/>
          <w:sz w:val="19"/>
          <w:szCs w:val="19"/>
        </w:rPr>
        <w:t>:</w:t>
      </w:r>
      <w:r w:rsidRPr="001D26C1">
        <w:rPr>
          <w:rFonts w:asciiTheme="minorHAnsi" w:hAnsiTheme="minorHAnsi" w:cstheme="minorHAnsi"/>
          <w:sz w:val="19"/>
          <w:szCs w:val="19"/>
        </w:rPr>
        <w:t xml:space="preserve"> poręczenie, weksel </w:t>
      </w:r>
      <w:r w:rsidR="00302EC9" w:rsidRPr="001D26C1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1D26C1">
        <w:rPr>
          <w:rFonts w:asciiTheme="minorHAnsi" w:hAnsiTheme="minorHAnsi" w:cstheme="minorHAnsi"/>
          <w:sz w:val="19"/>
          <w:szCs w:val="19"/>
        </w:rPr>
        <w:t>z poręczeniem wekslowym (</w:t>
      </w:r>
      <w:proofErr w:type="spellStart"/>
      <w:r w:rsidRPr="001D26C1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Pr="001D26C1">
        <w:rPr>
          <w:rFonts w:asciiTheme="minorHAnsi" w:hAnsiTheme="minorHAnsi" w:cstheme="minorHAnsi"/>
          <w:sz w:val="19"/>
          <w:szCs w:val="19"/>
        </w:rPr>
        <w:t>), gwarancja bankowa, zastaw na prawach lub rzeczach, blokada rachunku bankowego albo akt notarialny o poddaniu się egzekucji przez dłużnika.</w:t>
      </w:r>
    </w:p>
    <w:p w14:paraId="4C9F2F50" w14:textId="10E56FD8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Ostatecznego wyboru zabezpieczenia dokonuje </w:t>
      </w:r>
      <w:r w:rsidR="00C3709C" w:rsidRPr="001D26C1">
        <w:rPr>
          <w:rFonts w:asciiTheme="minorHAnsi" w:hAnsiTheme="minorHAnsi" w:cstheme="minorHAnsi"/>
          <w:sz w:val="19"/>
          <w:szCs w:val="19"/>
        </w:rPr>
        <w:t>Urząd</w:t>
      </w:r>
      <w:r w:rsidRPr="001D26C1">
        <w:rPr>
          <w:rFonts w:asciiTheme="minorHAnsi" w:hAnsiTheme="minorHAnsi" w:cstheme="minorHAnsi"/>
          <w:sz w:val="19"/>
          <w:szCs w:val="19"/>
        </w:rPr>
        <w:t xml:space="preserve"> kierując się ochroną środków publicznych i jego skutecznością.</w:t>
      </w:r>
    </w:p>
    <w:p w14:paraId="11E6EB07" w14:textId="35DE58AF" w:rsidR="00FF10FD" w:rsidRPr="001D26C1" w:rsidRDefault="00FF10FD" w:rsidP="00302EC9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Stosowanymi</w:t>
      </w:r>
      <w:r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przez Urząd formami zabezpieczenia są: weksel </w:t>
      </w:r>
      <w:r w:rsidR="0063383E" w:rsidRPr="001D26C1">
        <w:rPr>
          <w:rFonts w:asciiTheme="minorHAnsi" w:hAnsiTheme="minorHAnsi" w:cstheme="minorHAnsi"/>
          <w:sz w:val="19"/>
          <w:szCs w:val="19"/>
        </w:rPr>
        <w:t>z poręczeniem wekslowym (</w:t>
      </w:r>
      <w:proofErr w:type="spellStart"/>
      <w:r w:rsidR="0063383E" w:rsidRPr="001D26C1">
        <w:rPr>
          <w:rFonts w:asciiTheme="minorHAnsi" w:hAnsiTheme="minorHAnsi" w:cstheme="minorHAnsi"/>
          <w:sz w:val="19"/>
          <w:szCs w:val="19"/>
        </w:rPr>
        <w:t>aval</w:t>
      </w:r>
      <w:proofErr w:type="spellEnd"/>
      <w:r w:rsidR="0063383E" w:rsidRPr="001D26C1">
        <w:rPr>
          <w:rFonts w:asciiTheme="minorHAnsi" w:hAnsiTheme="minorHAnsi" w:cstheme="minorHAnsi"/>
          <w:sz w:val="19"/>
          <w:szCs w:val="19"/>
        </w:rPr>
        <w:t xml:space="preserve">) </w:t>
      </w:r>
      <w:r w:rsidRPr="001D26C1">
        <w:rPr>
          <w:rFonts w:asciiTheme="minorHAnsi" w:hAnsiTheme="minorHAnsi" w:cstheme="minorHAnsi"/>
          <w:sz w:val="19"/>
          <w:szCs w:val="19"/>
        </w:rPr>
        <w:t xml:space="preserve">lub gwarancja bankowa. </w:t>
      </w:r>
    </w:p>
    <w:p w14:paraId="6A815038" w14:textId="77777777" w:rsidR="007B4DD5" w:rsidRPr="001D26C1" w:rsidRDefault="007B4DD5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2D332A6" w14:textId="682170B6" w:rsidR="00FF10FD" w:rsidRPr="001D26C1" w:rsidRDefault="00914B7B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§10</w:t>
      </w:r>
    </w:p>
    <w:p w14:paraId="605AB3BE" w14:textId="4A97EFF4" w:rsidR="00914B7B" w:rsidRPr="001D26C1" w:rsidRDefault="00914B7B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7" w:name="_Toc473629477"/>
      <w:r w:rsidRPr="001D26C1">
        <w:rPr>
          <w:rFonts w:asciiTheme="minorHAnsi" w:hAnsiTheme="minorHAnsi" w:cstheme="minorHAnsi"/>
          <w:b/>
          <w:sz w:val="19"/>
          <w:szCs w:val="19"/>
        </w:rPr>
        <w:t>W przypadku wyboru jako formy zabezpieczenia weksla z poręczeniem wekslowym (</w:t>
      </w:r>
      <w:proofErr w:type="spellStart"/>
      <w:r w:rsidRPr="001D26C1">
        <w:rPr>
          <w:rFonts w:asciiTheme="minorHAnsi" w:hAnsiTheme="minorHAnsi" w:cstheme="minorHAnsi"/>
          <w:b/>
          <w:sz w:val="19"/>
          <w:szCs w:val="19"/>
        </w:rPr>
        <w:t>aval</w:t>
      </w:r>
      <w:proofErr w:type="spellEnd"/>
      <w:r w:rsidRPr="001D26C1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Pr="001D26C1">
        <w:rPr>
          <w:rFonts w:asciiTheme="minorHAnsi" w:hAnsiTheme="minorHAnsi" w:cstheme="minorHAnsi"/>
          <w:sz w:val="19"/>
          <w:szCs w:val="19"/>
        </w:rPr>
        <w:t xml:space="preserve">poręczenie powinno być dokonane </w:t>
      </w:r>
      <w:r w:rsidR="003F2B6A" w:rsidRPr="001D26C1">
        <w:rPr>
          <w:rFonts w:asciiTheme="minorHAnsi" w:hAnsiTheme="minorHAnsi" w:cstheme="minorHAnsi"/>
          <w:sz w:val="19"/>
          <w:szCs w:val="19"/>
        </w:rPr>
        <w:t xml:space="preserve">w siedzibie Powiatowego Urzędu Pracy w Białymstoku </w:t>
      </w:r>
      <w:r w:rsidRPr="001D26C1">
        <w:rPr>
          <w:rFonts w:asciiTheme="minorHAnsi" w:hAnsiTheme="minorHAnsi" w:cstheme="minorHAnsi"/>
          <w:sz w:val="19"/>
          <w:szCs w:val="19"/>
        </w:rPr>
        <w:t xml:space="preserve">przez co najmniej 2 osoby,. </w:t>
      </w:r>
    </w:p>
    <w:p w14:paraId="12AE6BC6" w14:textId="77777777" w:rsidR="00914B7B" w:rsidRPr="001D26C1" w:rsidRDefault="00914B7B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Poręczycielem może być osoba, która:</w:t>
      </w:r>
    </w:p>
    <w:p w14:paraId="4869460C" w14:textId="77777777" w:rsidR="00914B7B" w:rsidRPr="001D26C1" w:rsidRDefault="00914B7B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jest pełnoletnia i nie ukończyła 70 roku życia,</w:t>
      </w:r>
    </w:p>
    <w:p w14:paraId="73A80416" w14:textId="649C36CC" w:rsidR="00914B7B" w:rsidRPr="001D26C1" w:rsidRDefault="00914B7B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posiada </w:t>
      </w:r>
      <w:r w:rsidR="003F2B6A" w:rsidRPr="001D26C1">
        <w:rPr>
          <w:rFonts w:asciiTheme="minorHAnsi" w:hAnsiTheme="minorHAnsi" w:cstheme="minorHAnsi"/>
          <w:sz w:val="19"/>
          <w:szCs w:val="19"/>
        </w:rPr>
        <w:t xml:space="preserve">stałe </w:t>
      </w:r>
      <w:r w:rsidRPr="001D26C1">
        <w:rPr>
          <w:rFonts w:asciiTheme="minorHAnsi" w:hAnsiTheme="minorHAnsi" w:cstheme="minorHAnsi"/>
          <w:sz w:val="19"/>
          <w:szCs w:val="19"/>
        </w:rPr>
        <w:t>zameldowanie,</w:t>
      </w:r>
    </w:p>
    <w:p w14:paraId="0FB1AA3E" w14:textId="0C87F0F9" w:rsidR="00914B7B" w:rsidRPr="001D26C1" w:rsidRDefault="00914B7B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nie jest współmałżonkiem </w:t>
      </w:r>
      <w:r w:rsidR="003F2B6A" w:rsidRPr="001D26C1">
        <w:rPr>
          <w:rFonts w:asciiTheme="minorHAnsi" w:hAnsiTheme="minorHAnsi" w:cstheme="minorHAnsi"/>
          <w:sz w:val="19"/>
          <w:szCs w:val="19"/>
        </w:rPr>
        <w:t>W</w:t>
      </w:r>
      <w:r w:rsidRPr="001D26C1">
        <w:rPr>
          <w:rFonts w:asciiTheme="minorHAnsi" w:hAnsiTheme="minorHAnsi" w:cstheme="minorHAnsi"/>
          <w:sz w:val="19"/>
          <w:szCs w:val="19"/>
        </w:rPr>
        <w:t>nioskodawcy (warunku nie stosuje się w przypadku rozdzielności majątkowej współmałżonków),</w:t>
      </w:r>
    </w:p>
    <w:p w14:paraId="24500779" w14:textId="41B50AFC" w:rsidR="003F2B6A" w:rsidRPr="001D26C1" w:rsidRDefault="003F2B6A" w:rsidP="003F2B6A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531AFF93" w14:textId="77777777" w:rsidR="00050CD2" w:rsidRPr="001D26C1" w:rsidRDefault="00050CD2" w:rsidP="00050CD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dłużnikiem Funduszu Pracy, PFRON (dotyczy umów zawartych z PUP w Białymstoku),</w:t>
      </w:r>
    </w:p>
    <w:p w14:paraId="6FBB14A2" w14:textId="77777777" w:rsidR="00050CD2" w:rsidRPr="001D26C1" w:rsidRDefault="00050CD2" w:rsidP="00050CD2">
      <w:pPr>
        <w:pStyle w:val="Akapitzlist"/>
        <w:widowControl/>
        <w:numPr>
          <w:ilvl w:val="0"/>
          <w:numId w:val="28"/>
        </w:numPr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41285748" w14:textId="0DCA2D14" w:rsidR="00F375F2" w:rsidRPr="001D26C1" w:rsidRDefault="00F375F2" w:rsidP="00302EC9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osiąga dochody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tytułu zawartej umowy o pracę, prowadzonej działalności gospodarczej, emerytury lub renty, z wyłączeniem renty rodzinnej</w:t>
      </w:r>
      <w:r w:rsidR="00050CD2" w:rsidRPr="001D26C1">
        <w:rPr>
          <w:rFonts w:asciiTheme="minorHAnsi" w:hAnsiTheme="minorHAnsi" w:cstheme="minorHAnsi"/>
          <w:sz w:val="19"/>
          <w:szCs w:val="19"/>
        </w:rPr>
        <w:t xml:space="preserve"> i świadczenia przyznanego za granicą</w:t>
      </w:r>
      <w:r w:rsidRPr="001D26C1">
        <w:rPr>
          <w:rFonts w:asciiTheme="minorHAnsi" w:hAnsiTheme="minorHAnsi" w:cstheme="minorHAnsi"/>
          <w:sz w:val="19"/>
          <w:szCs w:val="19"/>
        </w:rPr>
        <w:t>,</w:t>
      </w:r>
    </w:p>
    <w:p w14:paraId="4F656F52" w14:textId="77777777" w:rsidR="00050CD2" w:rsidRPr="001D26C1" w:rsidRDefault="00050CD2" w:rsidP="00050CD2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Poręczyciel </w:t>
      </w:r>
      <w:r w:rsidR="00914B7B" w:rsidRPr="001D26C1">
        <w:rPr>
          <w:rFonts w:asciiTheme="minorHAnsi" w:hAnsiTheme="minorHAnsi" w:cstheme="minorHAnsi"/>
          <w:b/>
          <w:sz w:val="19"/>
          <w:szCs w:val="19"/>
          <w:u w:val="single"/>
        </w:rPr>
        <w:t>zatrudniony na umowę o pracę</w:t>
      </w:r>
      <w:r w:rsidRPr="001D26C1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p w14:paraId="260CF580" w14:textId="7A1020F7" w:rsidR="00914B7B" w:rsidRPr="001D26C1" w:rsidRDefault="00914B7B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dostarcza </w:t>
      </w:r>
      <w:r w:rsidR="00050CD2" w:rsidRPr="001D26C1">
        <w:rPr>
          <w:rFonts w:asciiTheme="minorHAnsi" w:hAnsiTheme="minorHAnsi" w:cstheme="minorHAnsi"/>
          <w:sz w:val="19"/>
          <w:szCs w:val="19"/>
        </w:rPr>
        <w:t>oryginał zaświadczenia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zakładu pracy</w:t>
      </w:r>
      <w:r w:rsidR="00F375F2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 xml:space="preserve">o wysokości średniego wynagrodzenia brutto i netto </w:t>
      </w:r>
      <w:r w:rsidR="00050CD2" w:rsidRPr="001D26C1">
        <w:rPr>
          <w:rFonts w:asciiTheme="minorHAnsi" w:hAnsiTheme="minorHAnsi" w:cstheme="minorHAnsi"/>
          <w:sz w:val="19"/>
          <w:szCs w:val="19"/>
        </w:rPr>
        <w:t xml:space="preserve">   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z ostatnich trzech miesięcy i rodzaju zawartej umowy o pracę -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zgodnie z wzorem druku zaświadczenia umieszczonym na stronie internetowej Urzędu</w:t>
      </w:r>
      <w:r w:rsidR="00302EC9" w:rsidRPr="001D26C1">
        <w:rPr>
          <w:rFonts w:asciiTheme="minorHAnsi" w:hAnsiTheme="minorHAnsi" w:cstheme="minorHAnsi"/>
          <w:sz w:val="19"/>
          <w:szCs w:val="19"/>
        </w:rPr>
        <w:t>,</w:t>
      </w:r>
    </w:p>
    <w:p w14:paraId="57CD935F" w14:textId="43B0E94A" w:rsidR="00050CD2" w:rsidRPr="001D26C1" w:rsidRDefault="00050CD2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osiąga dochód, którego przeciętna wartość z trzech miesięcy poprzedzających poręczenie wynosi co najmniej 3 000,00 złotych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brutto,</w:t>
      </w:r>
      <w:r w:rsidRPr="001D26C1">
        <w:rPr>
          <w:rFonts w:asciiTheme="minorHAnsi" w:hAnsiTheme="minorHAnsi" w:cstheme="minorHAnsi"/>
          <w:sz w:val="19"/>
          <w:szCs w:val="19"/>
        </w:rPr>
        <w:t xml:space="preserve"> 2 203,00 złot</w:t>
      </w:r>
      <w:r w:rsidR="00D613E3" w:rsidRPr="001D26C1">
        <w:rPr>
          <w:rFonts w:asciiTheme="minorHAnsi" w:hAnsiTheme="minorHAnsi" w:cstheme="minorHAnsi"/>
          <w:sz w:val="19"/>
          <w:szCs w:val="19"/>
        </w:rPr>
        <w:t>e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netto</w:t>
      </w:r>
      <w:r w:rsidRPr="001D26C1">
        <w:rPr>
          <w:rFonts w:asciiTheme="minorHAnsi" w:hAnsiTheme="minorHAnsi" w:cstheme="minorHAnsi"/>
          <w:sz w:val="19"/>
          <w:szCs w:val="19"/>
        </w:rPr>
        <w:t xml:space="preserve"> (po zmniejszeniu o zobowiązania finansowe),</w:t>
      </w:r>
    </w:p>
    <w:p w14:paraId="185C8EE8" w14:textId="71554B75" w:rsidR="00050CD2" w:rsidRPr="001D26C1" w:rsidRDefault="00050CD2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jest zatrudniony u Pracodawcy posiadającego siedzibę na terenie Rzeczpospolitej Polskiej, na czas niekreślony lub na okres co najmniej 18 miesięcy od dnia udzielenia poręczenia,</w:t>
      </w:r>
    </w:p>
    <w:p w14:paraId="73467722" w14:textId="0763EAEA" w:rsidR="00050CD2" w:rsidRPr="001D26C1" w:rsidRDefault="00050CD2" w:rsidP="00050CD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znajduje się w okresie wypowiedzenia umowy o pracę.</w:t>
      </w:r>
    </w:p>
    <w:p w14:paraId="71A6E4CE" w14:textId="16C0C64A" w:rsidR="00D613E3" w:rsidRPr="001D26C1" w:rsidRDefault="00D613E3" w:rsidP="00D613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1D26C1">
        <w:rPr>
          <w:rFonts w:asciiTheme="minorHAnsi" w:hAnsiTheme="minorHAnsi" w:cstheme="minorHAnsi"/>
          <w:b/>
          <w:sz w:val="19"/>
          <w:szCs w:val="19"/>
          <w:u w:val="single"/>
        </w:rPr>
        <w:t>będący na emeryturze lub rencie</w:t>
      </w:r>
      <w:r w:rsidRPr="001D26C1">
        <w:rPr>
          <w:rFonts w:asciiTheme="minorHAnsi" w:hAnsiTheme="minorHAnsi" w:cstheme="minorHAnsi"/>
          <w:sz w:val="19"/>
          <w:szCs w:val="19"/>
        </w:rPr>
        <w:t>:</w:t>
      </w:r>
    </w:p>
    <w:p w14:paraId="7C83B908" w14:textId="68B9EA06" w:rsidR="00D613E3" w:rsidRPr="001D26C1" w:rsidRDefault="00D613E3" w:rsidP="00D613E3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przedkłada ostatnią decyzję organu wypłacającego pobierane świadczenie,</w:t>
      </w:r>
    </w:p>
    <w:p w14:paraId="176DC20B" w14:textId="3703A51A" w:rsidR="00D613E3" w:rsidRPr="001D26C1" w:rsidRDefault="00D613E3" w:rsidP="00D613E3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300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kwota świadczenia do wypłaty wynosi co najmniej 2 203,00 złote miesięcznie (po zmniejszeniu o zobowiązania finansowe).</w:t>
      </w:r>
    </w:p>
    <w:p w14:paraId="5A32EAB1" w14:textId="21E1A559" w:rsidR="00914B7B" w:rsidRPr="001D26C1" w:rsidRDefault="00D613E3" w:rsidP="00D613E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Poręczyciel </w:t>
      </w:r>
      <w:r w:rsidR="00914B7B" w:rsidRPr="001D26C1">
        <w:rPr>
          <w:rFonts w:asciiTheme="minorHAnsi" w:hAnsiTheme="minorHAnsi" w:cstheme="minorHAnsi"/>
          <w:b/>
          <w:sz w:val="19"/>
          <w:szCs w:val="19"/>
          <w:u w:val="single"/>
        </w:rPr>
        <w:t>prowadzący własną działalność gospodarczą</w:t>
      </w:r>
      <w:r w:rsidR="00914B7B" w:rsidRPr="001D26C1">
        <w:rPr>
          <w:rFonts w:asciiTheme="minorHAnsi" w:hAnsiTheme="minorHAnsi" w:cstheme="minorHAnsi"/>
          <w:sz w:val="19"/>
          <w:szCs w:val="19"/>
        </w:rPr>
        <w:t>:</w:t>
      </w:r>
    </w:p>
    <w:p w14:paraId="68910512" w14:textId="4442B9A6" w:rsidR="00D613E3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40A2E547" w14:textId="22BA239D" w:rsidR="00D613E3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dostarcza oryginał zaświadczenia z Urzędu Skarbowego o wysokości osiągniętego 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dochodu</w:t>
      </w:r>
      <w:r w:rsidRPr="001D26C1">
        <w:rPr>
          <w:rFonts w:asciiTheme="minorHAnsi" w:hAnsiTheme="minorHAnsi" w:cstheme="minorHAnsi"/>
          <w:sz w:val="19"/>
          <w:szCs w:val="19"/>
        </w:rPr>
        <w:t xml:space="preserve"> z tytułu prowadzonej działalności gospodarczej za rok ubiegły (</w:t>
      </w:r>
      <w:r w:rsidRPr="001D26C1">
        <w:rPr>
          <w:rFonts w:asciiTheme="minorHAnsi" w:hAnsiTheme="minorHAnsi" w:cstheme="minorHAnsi"/>
          <w:sz w:val="19"/>
          <w:szCs w:val="19"/>
          <w:u w:val="single"/>
        </w:rPr>
        <w:t>w przypadku uzyskiwania dochodu z różnych źródeł - dodatkowo kserokopie PIT-ów za rok ubiegły</w:t>
      </w:r>
      <w:r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6E62752B" w14:textId="3C712E35" w:rsidR="00914B7B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dostarcza </w:t>
      </w:r>
      <w:r w:rsidR="00914B7B" w:rsidRPr="001D26C1">
        <w:rPr>
          <w:rFonts w:asciiTheme="minorHAnsi" w:hAnsiTheme="minorHAnsi" w:cstheme="minorHAnsi"/>
          <w:sz w:val="19"/>
          <w:szCs w:val="19"/>
        </w:rPr>
        <w:t>wydruk z ostatnich 7 dni z Centralnej Ewidencji i Informacji o Działalności Gospodarczej Rzeczpospolitej Polskiej (</w:t>
      </w:r>
      <w:hyperlink r:id="rId11" w:history="1">
        <w:r w:rsidR="00914B7B" w:rsidRPr="001D26C1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www.firma.gov.pl</w:t>
        </w:r>
      </w:hyperlink>
      <w:r w:rsidR="00914B7B" w:rsidRPr="001D26C1">
        <w:rPr>
          <w:rFonts w:asciiTheme="minorHAnsi" w:hAnsiTheme="minorHAnsi" w:cstheme="minorHAnsi"/>
          <w:sz w:val="19"/>
          <w:szCs w:val="19"/>
        </w:rPr>
        <w:t>) lub z właściwego rejestru sądowego (</w:t>
      </w:r>
      <w:hyperlink r:id="rId12" w:history="1">
        <w:r w:rsidR="00914B7B" w:rsidRPr="001D26C1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https://ems.ms.gov.pl</w:t>
        </w:r>
      </w:hyperlink>
      <w:r w:rsidR="00914B7B" w:rsidRPr="001D26C1">
        <w:rPr>
          <w:rFonts w:asciiTheme="minorHAnsi" w:hAnsiTheme="minorHAnsi" w:cstheme="minorHAnsi"/>
          <w:sz w:val="19"/>
          <w:szCs w:val="19"/>
        </w:rPr>
        <w:t>),</w:t>
      </w:r>
    </w:p>
    <w:p w14:paraId="5D0672A1" w14:textId="6C8435A8" w:rsidR="00D613E3" w:rsidRPr="001D26C1" w:rsidRDefault="00D613E3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osiągnął dochód z tytułu prowadzonej działalności gospodarczej za rok ubiegły, w przeliczeniu na jeden miesiąc wynosi co najmniej 3 000,00 zł (po zmniejszeniu o zobowiązania finansowe),</w:t>
      </w:r>
    </w:p>
    <w:p w14:paraId="49E4E078" w14:textId="3DE07B3F" w:rsidR="00D613E3" w:rsidRPr="001D26C1" w:rsidRDefault="00411952" w:rsidP="00D613E3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planuje zamknięcia / zawieszenia działalności w okresie udzielenia poręczenia.</w:t>
      </w:r>
    </w:p>
    <w:p w14:paraId="1E3899F7" w14:textId="3C236305" w:rsidR="00914B7B" w:rsidRPr="001D26C1" w:rsidRDefault="00411952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poręczyciela pozostającego w związku małżeńskim oraz nieposiadającego rozdzielności majątkowej, do udzielonego poręczenia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konieczna jest zgoda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współmałżonka</w:t>
      </w:r>
      <w:r w:rsidRPr="001D26C1">
        <w:rPr>
          <w:rFonts w:asciiTheme="minorHAnsi" w:hAnsiTheme="minorHAnsi" w:cstheme="minorHAnsi"/>
          <w:sz w:val="19"/>
          <w:szCs w:val="19"/>
        </w:rPr>
        <w:t>, wyrażona</w:t>
      </w:r>
      <w:r w:rsidR="00914B7B" w:rsidRPr="001D26C1">
        <w:rPr>
          <w:rFonts w:asciiTheme="minorHAnsi" w:hAnsiTheme="minorHAnsi" w:cstheme="minorHAnsi"/>
          <w:sz w:val="19"/>
          <w:szCs w:val="19"/>
        </w:rPr>
        <w:t xml:space="preserve"> podpisem złożonym w obecności upoważnionego pracownika </w:t>
      </w:r>
      <w:r w:rsidRPr="001D26C1">
        <w:rPr>
          <w:rFonts w:asciiTheme="minorHAnsi" w:hAnsiTheme="minorHAnsi" w:cstheme="minorHAnsi"/>
          <w:sz w:val="19"/>
          <w:szCs w:val="19"/>
        </w:rPr>
        <w:t>Powiatowego Urzędu Pracy w Białymstoku</w:t>
      </w:r>
      <w:r w:rsidR="00914B7B" w:rsidRPr="001D26C1">
        <w:rPr>
          <w:rFonts w:asciiTheme="minorHAnsi" w:hAnsiTheme="minorHAnsi" w:cstheme="minorHAnsi"/>
          <w:sz w:val="19"/>
          <w:szCs w:val="19"/>
        </w:rPr>
        <w:t>.</w:t>
      </w:r>
    </w:p>
    <w:p w14:paraId="0B0358C7" w14:textId="741028EC" w:rsidR="00914B7B" w:rsidRPr="001D26C1" w:rsidRDefault="00914B7B" w:rsidP="00302E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W przypadku wyboru jako formy zabezpieczenia gwarancji bankowej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(po podpisaniu umowy o </w:t>
      </w:r>
      <w:r w:rsidR="00411952" w:rsidRPr="001D26C1">
        <w:rPr>
          <w:rFonts w:asciiTheme="minorHAnsi" w:hAnsiTheme="minorHAnsi" w:cstheme="minorHAnsi"/>
          <w:sz w:val="19"/>
          <w:szCs w:val="19"/>
        </w:rPr>
        <w:t>dofinansowanie</w:t>
      </w:r>
      <w:r w:rsidRPr="001D26C1">
        <w:rPr>
          <w:rFonts w:asciiTheme="minorHAnsi" w:hAnsiTheme="minorHAnsi" w:cstheme="minorHAnsi"/>
          <w:sz w:val="19"/>
          <w:szCs w:val="19"/>
        </w:rPr>
        <w:t>) należy przedstawić dokument z banku potwierdzający gwarancję zapłaty kwoty odpowiadającej wysokości przyznanej kwoty dotacji na okres 24 miesięcy, powiększon</w:t>
      </w:r>
      <w:r w:rsidR="00411952" w:rsidRPr="001D26C1">
        <w:rPr>
          <w:rFonts w:asciiTheme="minorHAnsi" w:hAnsiTheme="minorHAnsi" w:cstheme="minorHAnsi"/>
          <w:sz w:val="19"/>
          <w:szCs w:val="19"/>
        </w:rPr>
        <w:t>ej</w:t>
      </w:r>
      <w:r w:rsidRPr="001D26C1">
        <w:rPr>
          <w:rFonts w:asciiTheme="minorHAnsi" w:hAnsiTheme="minorHAnsi" w:cstheme="minorHAnsi"/>
          <w:sz w:val="19"/>
          <w:szCs w:val="19"/>
        </w:rPr>
        <w:t xml:space="preserve"> o odsetki ustawowe naliczone za okres 24 miesięcy. Kwota odsetek wyliczana jest na dzień zawarcia umowy. Po dokonaniu rozliczenia zawartej umowy (po 12 miesiącach prowadzenia działalności gospodarczej) gwa</w:t>
      </w:r>
      <w:r w:rsidR="00411952" w:rsidRPr="001D26C1">
        <w:rPr>
          <w:rFonts w:asciiTheme="minorHAnsi" w:hAnsiTheme="minorHAnsi" w:cstheme="minorHAnsi"/>
          <w:sz w:val="19"/>
          <w:szCs w:val="19"/>
        </w:rPr>
        <w:t>rancja jest zwracana do banku.</w:t>
      </w:r>
    </w:p>
    <w:p w14:paraId="02A23CCA" w14:textId="77777777" w:rsidR="00B011FC" w:rsidRPr="001D26C1" w:rsidRDefault="00B011FC" w:rsidP="00302EC9">
      <w:pPr>
        <w:widowControl/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6A943A1C" w14:textId="06ED5C9E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>UMOWA O DOFINANSOWANIE</w:t>
      </w:r>
      <w:bookmarkEnd w:id="7"/>
    </w:p>
    <w:p w14:paraId="53863025" w14:textId="77777777" w:rsidR="006C782C" w:rsidRPr="001D26C1" w:rsidRDefault="006C782C" w:rsidP="00302EC9">
      <w:pPr>
        <w:widowControl/>
        <w:spacing w:line="276" w:lineRule="auto"/>
        <w:rPr>
          <w:rFonts w:asciiTheme="minorHAnsi" w:hAnsiTheme="minorHAnsi" w:cstheme="minorHAnsi"/>
          <w:sz w:val="19"/>
          <w:szCs w:val="19"/>
        </w:rPr>
      </w:pPr>
    </w:p>
    <w:p w14:paraId="46484B55" w14:textId="26A9F816" w:rsidR="002E19EC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</w:t>
      </w:r>
      <w:r w:rsidR="002276D2" w:rsidRPr="001D26C1">
        <w:rPr>
          <w:rFonts w:asciiTheme="minorHAnsi" w:hAnsiTheme="minorHAnsi" w:cstheme="minorHAnsi"/>
          <w:b/>
          <w:sz w:val="19"/>
          <w:szCs w:val="19"/>
        </w:rPr>
        <w:t>1</w:t>
      </w:r>
    </w:p>
    <w:p w14:paraId="1F5FDBC9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Warunkiem niezbędnym do uzyskania dotacji jest zawarcie Umowy na piśmie pod rygorem nieważności.</w:t>
      </w:r>
    </w:p>
    <w:p w14:paraId="3B7F65B1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 zawarcia Umowy konieczna jest zgoda współmałżonka Wnioskodawcy pozostającego z nim we wspólnocie majątkowej.</w:t>
      </w:r>
    </w:p>
    <w:p w14:paraId="216D0F92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Umowa określa w szczególności: przyznaną kwotę dofinansowania, katalog zakupów, termin rozpoczęcia działalności (datę rozpoczęcia działalności Wnioskodawca wskazuje we wniosku o wpis do Centralnej Ewidencji i Informacji o Działalności Gospodarczej Rzeczpospolitej Polskiej), warunki i termin rozliczenia otrzymanych środków, warunki rozliczenia Umowy po 12 miesiącach prowadzenia działalności gospodarczej, formę zabezpieczenia Umowy oraz inne zobowiązania Wnioskodawcy związane z przyznanym wsparciem.</w:t>
      </w:r>
    </w:p>
    <w:p w14:paraId="6FFB0677" w14:textId="77777777" w:rsidR="005B4D69" w:rsidRPr="001D26C1" w:rsidRDefault="005B4D69" w:rsidP="00302EC9">
      <w:pPr>
        <w:pStyle w:val="Akapitzlist"/>
        <w:widowControl/>
        <w:numPr>
          <w:ilvl w:val="0"/>
          <w:numId w:val="33"/>
        </w:numPr>
        <w:spacing w:after="60" w:line="30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Umowa zawiera zobowiązanie Wnioskodawcy między innymi do: </w:t>
      </w:r>
    </w:p>
    <w:p w14:paraId="0C33E670" w14:textId="612374E5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prowadzenia działalności gospodarczej zarobkowo oraz w sposób zorganizowany (rzeczywistego wykonywania deklarowanych we Wniosku usług, produkcji oraz prowadzenia sprzedaży) przez okres co najmniej 12 miesięcy,</w:t>
      </w:r>
    </w:p>
    <w:p w14:paraId="3E1C1D0C" w14:textId="22E0AF64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wydatkowania zgodnie z przeznaczeniem otrzymanych środków w okresie od dnia następnego po dniu otrzymania dotacji na konto do </w:t>
      </w:r>
      <w:r w:rsidR="007E52B8" w:rsidRPr="001D26C1">
        <w:rPr>
          <w:rFonts w:asciiTheme="minorHAnsi" w:hAnsiTheme="minorHAnsi" w:cstheme="minorHAnsi"/>
          <w:sz w:val="19"/>
          <w:szCs w:val="19"/>
        </w:rPr>
        <w:t>dwóch miesięcy</w:t>
      </w:r>
      <w:r w:rsidRPr="001D26C1">
        <w:rPr>
          <w:rFonts w:asciiTheme="minorHAnsi" w:hAnsiTheme="minorHAnsi" w:cstheme="minorHAnsi"/>
          <w:sz w:val="19"/>
          <w:szCs w:val="19"/>
        </w:rPr>
        <w:t xml:space="preserve"> od dnia podjęcia działalności gospodarczej,</w:t>
      </w:r>
    </w:p>
    <w:p w14:paraId="57931E57" w14:textId="01842F0F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udokumentowania i rozliczenia wydatkowania otrzymanych środków w terminie</w:t>
      </w:r>
      <w:r w:rsidR="00376585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7E52B8" w:rsidRPr="001D26C1">
        <w:rPr>
          <w:rFonts w:asciiTheme="minorHAnsi" w:hAnsiTheme="minorHAnsi" w:cstheme="minorHAnsi"/>
          <w:sz w:val="19"/>
          <w:szCs w:val="19"/>
        </w:rPr>
        <w:t xml:space="preserve">do </w:t>
      </w:r>
      <w:r w:rsidRPr="001D26C1">
        <w:rPr>
          <w:rFonts w:asciiTheme="minorHAnsi" w:hAnsiTheme="minorHAnsi" w:cstheme="minorHAnsi"/>
          <w:sz w:val="19"/>
          <w:szCs w:val="19"/>
        </w:rPr>
        <w:t>dwóch miesięcy od dnia podjęcia działalności gospodarczej,</w:t>
      </w:r>
    </w:p>
    <w:p w14:paraId="41FFC64C" w14:textId="77777777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zwrotu w terminie do dwóch miesięcy od dnia podjęcia działalności gospodarczej</w:t>
      </w:r>
      <w:r w:rsidRPr="001D26C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niewykorzystanej kwoty przyznanych środków na wskazane konto (w przypadku niedotrzymania wymaganego terminu zostaną naliczone odsetki w wysokości odsetek ustawowych za opóźnienie);</w:t>
      </w:r>
    </w:p>
    <w:p w14:paraId="0C673185" w14:textId="0FA8CD31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zwrotu Urzędowi równowartości odliczonego lub zwróconego (zgodnie z ustawą z 11 marca 2004 roku o podatku od</w:t>
      </w:r>
      <w:r w:rsidR="007F72B4" w:rsidRPr="001D26C1">
        <w:rPr>
          <w:rFonts w:asciiTheme="minorHAnsi" w:hAnsiTheme="minorHAnsi" w:cstheme="minorHAnsi"/>
          <w:sz w:val="19"/>
          <w:szCs w:val="19"/>
        </w:rPr>
        <w:t xml:space="preserve"> towarów i usług</w:t>
      </w:r>
      <w:r w:rsidRPr="001D26C1">
        <w:rPr>
          <w:rFonts w:asciiTheme="minorHAnsi" w:hAnsiTheme="minorHAnsi" w:cstheme="minorHAnsi"/>
          <w:sz w:val="19"/>
          <w:szCs w:val="19"/>
        </w:rPr>
        <w:t>) podatku naliczonego dotyczącego zakupów wymienionych w Umowie o dofinansowanie, dokonanych w ramach przyznanej dotacji w terminie:</w:t>
      </w:r>
    </w:p>
    <w:p w14:paraId="6DE381F9" w14:textId="77777777" w:rsidR="005B4D69" w:rsidRPr="001D26C1" w:rsidRDefault="005B4D69" w:rsidP="00302EC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ind w:left="72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dłuższym niż 90 dni od dnia złożenia przez Wnioskodawcę deklaracji podatkowej</w:t>
      </w:r>
    </w:p>
    <w:p w14:paraId="4BFE124F" w14:textId="77777777" w:rsidR="005B4D69" w:rsidRPr="001D26C1" w:rsidRDefault="005B4D69" w:rsidP="00302EC9">
      <w:pPr>
        <w:pStyle w:val="Akapitzlist"/>
        <w:widowControl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dotyczącej podatku od towarów i usług, w której wykazano kwotę podatku naliczonego </w:t>
      </w:r>
      <w:r w:rsidRPr="001D26C1">
        <w:rPr>
          <w:rFonts w:asciiTheme="minorHAnsi" w:hAnsiTheme="minorHAnsi" w:cstheme="minorHAnsi"/>
          <w:sz w:val="19"/>
          <w:szCs w:val="19"/>
        </w:rPr>
        <w:br/>
        <w:t>z tego tytułu – w przypadku gdy z deklaracji za dany okres rozliczeniowy wynika kwota podatku podlegająca wpłacie do urzędu skarbowego lub kwota do przeniesienia na następny okres rozliczeniowy,</w:t>
      </w:r>
    </w:p>
    <w:p w14:paraId="6D114D6B" w14:textId="470E02C8" w:rsidR="005B4D69" w:rsidRPr="001D26C1" w:rsidRDefault="005B4D69" w:rsidP="00302EC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60" w:line="300" w:lineRule="auto"/>
        <w:ind w:left="720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30 dni od dnia dokonania przez urząd skarbowy zwrotu podatku na rzecz Wnioskodawcy w przypadku gdy </w:t>
      </w:r>
      <w:r w:rsidR="00376585" w:rsidRPr="001D26C1">
        <w:rPr>
          <w:rFonts w:asciiTheme="minorHAnsi" w:hAnsiTheme="minorHAnsi" w:cstheme="minorHAnsi"/>
          <w:sz w:val="19"/>
          <w:szCs w:val="19"/>
        </w:rPr>
        <w:t xml:space="preserve">    </w:t>
      </w:r>
      <w:r w:rsidRPr="001D26C1">
        <w:rPr>
          <w:rFonts w:asciiTheme="minorHAnsi" w:hAnsiTheme="minorHAnsi" w:cstheme="minorHAnsi"/>
          <w:sz w:val="19"/>
          <w:szCs w:val="19"/>
        </w:rPr>
        <w:t>z deklaracji podatkowej dotyczącej podatku od towarów i usług, w której wykazano kwotę podatku naliczonego z tego tytułu, za dany okres rozliczeniowy wynika kwota zwrotu,</w:t>
      </w:r>
    </w:p>
    <w:p w14:paraId="1CD9A1D3" w14:textId="77777777" w:rsidR="005B4D69" w:rsidRPr="001D26C1" w:rsidRDefault="005B4D69" w:rsidP="00302EC9">
      <w:pPr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niezwłocznego informowania na piśmie Urzędu o każdej przerwie, zawieszeniu lub zaprzestaniu prowadzenia działalności gospodarczej, oraz o każdym przypadku i przyczynach niezrealizowania lub niedotrzymania któregokolwiek z warunków umowy o dofinansowanie, </w:t>
      </w:r>
    </w:p>
    <w:p w14:paraId="6421E322" w14:textId="77777777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niezwłocznego powiadomienia na piśmie Urzędu o każdej zmianie danych kontaktowych: miejsca zamieszkania, numeru telefonu pod rygorem skutków prawnych,</w:t>
      </w:r>
    </w:p>
    <w:p w14:paraId="03137422" w14:textId="7F8D8332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niezwłocznego poinformowania Urzędu o przebywaniu na urlopie macierzyńskim lub rodzicielskim w okresie pierwszych 12 miesięcy prowadzenia działalności gospodarczej oraz po ustaniu pobierania zasiłku macierzyńskiego do dostarczenia zaświadczenia z Zakładu Ubezpieczeń Społecznych o jego wymiarze. Okres realizacji umowy </w:t>
      </w:r>
      <w:r w:rsidR="00376585" w:rsidRPr="001D26C1">
        <w:rPr>
          <w:rFonts w:asciiTheme="minorHAnsi" w:hAnsiTheme="minorHAnsi" w:cstheme="minorHAnsi"/>
          <w:sz w:val="19"/>
          <w:szCs w:val="19"/>
        </w:rPr>
        <w:t xml:space="preserve">      </w:t>
      </w:r>
      <w:r w:rsidRPr="001D26C1">
        <w:rPr>
          <w:rFonts w:asciiTheme="minorHAnsi" w:hAnsiTheme="minorHAnsi" w:cstheme="minorHAnsi"/>
          <w:sz w:val="19"/>
          <w:szCs w:val="19"/>
        </w:rPr>
        <w:t>o dofinansowanie zostanie odpowiednio wydłużony.</w:t>
      </w:r>
    </w:p>
    <w:p w14:paraId="1C5AFB98" w14:textId="77777777" w:rsidR="005B4D69" w:rsidRPr="001D26C1" w:rsidRDefault="005B4D69" w:rsidP="00302EC9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zwrotu, w terminie 30 dni od dnia otrzymania wezwania, przyznanych środków wraz </w:t>
      </w:r>
      <w:r w:rsidRPr="001D26C1">
        <w:rPr>
          <w:rFonts w:asciiTheme="minorHAnsi" w:hAnsiTheme="minorHAnsi" w:cstheme="minorHAnsi"/>
          <w:sz w:val="19"/>
          <w:szCs w:val="19"/>
        </w:rPr>
        <w:br/>
        <w:t>z odsetkami ustawowymi naliczonymi od dnia ich uzyskania (a w przypadku wpłaty po tym terminie, od 31-ego dnia zostaną naliczone odsetki ustawowe za opóźnienie), jeżeli:</w:t>
      </w:r>
    </w:p>
    <w:p w14:paraId="6972B562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otrzymane środki wykorzysta niezgodnie z przeznaczeniem;</w:t>
      </w:r>
    </w:p>
    <w:p w14:paraId="70A56629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będzie prowadził działalność gospodarczą przez okres krótszy niż 12 miesięcy, do okresu prowadzenia działalności gospodarczej zalicza się przerwy w jej prowadzeniu z powodu choroby lub korzystania ze świadczenia rehabilitacyjnego;</w:t>
      </w:r>
    </w:p>
    <w:p w14:paraId="70A57824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złożył niezgodne z prawdą oświadczenia dołączone do wniosku;</w:t>
      </w:r>
    </w:p>
    <w:p w14:paraId="16FEE2D5" w14:textId="77777777" w:rsidR="005B4D69" w:rsidRPr="001D26C1" w:rsidRDefault="005B4D69" w:rsidP="00302EC9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naruszy inne warunki umowy.</w:t>
      </w:r>
    </w:p>
    <w:p w14:paraId="334E7828" w14:textId="77777777" w:rsidR="009D5B13" w:rsidRPr="001D26C1" w:rsidRDefault="009D5B13" w:rsidP="00302EC9">
      <w:pPr>
        <w:widowControl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4B50D2A1" w14:textId="77777777" w:rsidR="005B4D69" w:rsidRPr="001D26C1" w:rsidRDefault="005B4D69" w:rsidP="00302EC9">
      <w:pPr>
        <w:widowControl/>
        <w:spacing w:line="36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12</w:t>
      </w:r>
    </w:p>
    <w:p w14:paraId="76AD4EBD" w14:textId="1F0BD0FB" w:rsidR="005B4D69" w:rsidRPr="001D26C1" w:rsidRDefault="005B4D69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Każda zmiana dotycząca prowadzonej działalności, w stosunku do informacji przestawionych przez Wnioskodawcę (zakres, rodzaj, profil prowadzonej działalności, miejsce prowadzenia działalności </w:t>
      </w:r>
      <w:r w:rsidR="00464284" w:rsidRPr="001D26C1">
        <w:rPr>
          <w:rFonts w:asciiTheme="minorHAnsi" w:hAnsiTheme="minorHAnsi" w:cstheme="minorHAnsi"/>
          <w:sz w:val="19"/>
          <w:szCs w:val="19"/>
        </w:rPr>
        <w:t>itp.</w:t>
      </w:r>
      <w:r w:rsidRPr="001D26C1">
        <w:rPr>
          <w:rFonts w:asciiTheme="minorHAnsi" w:hAnsiTheme="minorHAnsi" w:cstheme="minorHAnsi"/>
          <w:sz w:val="19"/>
          <w:szCs w:val="19"/>
        </w:rPr>
        <w:t>) i zaakceptowanych przez Urząd, każdorazowo wymagać będzie zgody Urzędu poprzedzonej złożonym podaniem w tej sprawie, pod rygorem rozwiązania umowy.</w:t>
      </w:r>
    </w:p>
    <w:p w14:paraId="235CF112" w14:textId="71AA42B0" w:rsidR="00D74CA7" w:rsidRPr="001D26C1" w:rsidRDefault="00D74CA7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 wymaganego okresu 12 miesięcy prowadzenia działalności gospodarczej nie wlicza się okresu zawieszenia działalności gospodarczej.</w:t>
      </w:r>
    </w:p>
    <w:p w14:paraId="2BCD6169" w14:textId="51F8254C" w:rsidR="00D74CA7" w:rsidRPr="001D26C1" w:rsidRDefault="00D74CA7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 wymaganego okresu 12 miesięcy prowadzenia działalności gospodarczej </w:t>
      </w:r>
      <w:r w:rsidR="006047B4" w:rsidRPr="001D26C1">
        <w:rPr>
          <w:rFonts w:asciiTheme="minorHAnsi" w:hAnsiTheme="minorHAnsi" w:cstheme="minorHAnsi"/>
          <w:sz w:val="19"/>
          <w:szCs w:val="19"/>
        </w:rPr>
        <w:t>wlicza się okres prowadzenia przedsiębiorstwa przez zarządcę</w:t>
      </w: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6047B4" w:rsidRPr="001D26C1">
        <w:rPr>
          <w:rFonts w:asciiTheme="minorHAnsi" w:hAnsiTheme="minorHAnsi" w:cstheme="minorHAnsi"/>
          <w:sz w:val="19"/>
          <w:szCs w:val="19"/>
        </w:rPr>
        <w:t>sukcesyjnego lub właściciela przedsiębiorstwa w spadku, o którym mowa w art. 3 pkt 1 i 2 ustawy z dnia 5 lipca 2018 r. o zarządzie sukcesyjnym przedsiębiorstwem osoby fizycznej i innych ułatwieniach związanych z sukcesją przedsiębiorstw.</w:t>
      </w:r>
    </w:p>
    <w:p w14:paraId="37BBA528" w14:textId="05E6DBCF" w:rsidR="006047B4" w:rsidRPr="001D26C1" w:rsidRDefault="006047B4" w:rsidP="00D74CA7">
      <w:pPr>
        <w:pStyle w:val="Akapitzlist"/>
        <w:widowControl/>
        <w:numPr>
          <w:ilvl w:val="1"/>
          <w:numId w:val="19"/>
        </w:numPr>
        <w:spacing w:line="30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może w okresie obowiązywania stanu zagrożenia epidemicznego albo stanu epidemii, ogłoszonego z powodu COVID-19 oraz w okresie 30 dni po ich odwołaniu podjąć zatrudnienie lub zawiesić wykonywanie działalności gospodarczej na okres dłuższy niż 6 miesięcy.</w:t>
      </w:r>
    </w:p>
    <w:p w14:paraId="71B2AA35" w14:textId="77777777" w:rsidR="005B4D69" w:rsidRPr="001D26C1" w:rsidRDefault="005B4D69" w:rsidP="00302EC9">
      <w:pPr>
        <w:widowControl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E38B5B4" w14:textId="77777777" w:rsidR="005B4D69" w:rsidRPr="001D26C1" w:rsidRDefault="005B4D69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>§ 13</w:t>
      </w:r>
    </w:p>
    <w:p w14:paraId="109F9D60" w14:textId="198F100B" w:rsidR="005B4D69" w:rsidRPr="001D26C1" w:rsidRDefault="005B4D69" w:rsidP="00302EC9">
      <w:pPr>
        <w:widowControl/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 przypadku śmierci Wnioskodawcy w okresie od dnia zawarcia umowy o dofinansowanie do upływu 12 miesięcy prowadzenia działalności gospodarczej </w:t>
      </w:r>
      <w:r w:rsidR="006047B4" w:rsidRPr="001D26C1">
        <w:rPr>
          <w:rFonts w:asciiTheme="minorHAnsi" w:hAnsiTheme="minorHAnsi" w:cstheme="minorHAnsi"/>
          <w:sz w:val="19"/>
          <w:szCs w:val="19"/>
        </w:rPr>
        <w:t xml:space="preserve">i nie ustanowienia zarządcy sukcesyjnego </w:t>
      </w:r>
      <w:r w:rsidRPr="001D26C1">
        <w:rPr>
          <w:rFonts w:asciiTheme="minorHAnsi" w:hAnsiTheme="minorHAnsi" w:cstheme="minorHAnsi"/>
          <w:sz w:val="19"/>
          <w:szCs w:val="19"/>
        </w:rPr>
        <w:t>umowa o dofinansowanie wygasa i dochodzi się zwrotu wypłaconej dotacji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w wysokości proporcjonalnej do okresu pozostałego do upływu 12 miesięcy prowadzenia działalności. Od kwoty podlegającej zwrotowi nie nalicza się odsetek ustawowych.</w:t>
      </w:r>
    </w:p>
    <w:p w14:paraId="7763036A" w14:textId="77777777" w:rsidR="00AE28B9" w:rsidRPr="001D26C1" w:rsidRDefault="00AE28B9" w:rsidP="00302EC9">
      <w:pPr>
        <w:widowControl/>
        <w:autoSpaceDE/>
        <w:autoSpaceDN/>
        <w:adjustRightInd/>
        <w:spacing w:line="300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4C2DFD99" w14:textId="6324C1D9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8" w:name="_Toc473629478"/>
      <w:r w:rsidRPr="001D26C1">
        <w:rPr>
          <w:rFonts w:asciiTheme="minorHAnsi" w:hAnsiTheme="minorHAnsi" w:cstheme="minorHAnsi"/>
          <w:color w:val="auto"/>
          <w:sz w:val="19"/>
          <w:szCs w:val="19"/>
        </w:rPr>
        <w:t>R</w:t>
      </w:r>
      <w:r w:rsidR="00343D2E" w:rsidRPr="001D26C1">
        <w:rPr>
          <w:rFonts w:asciiTheme="minorHAnsi" w:hAnsiTheme="minorHAnsi" w:cstheme="minorHAnsi"/>
          <w:color w:val="auto"/>
          <w:sz w:val="19"/>
          <w:szCs w:val="19"/>
        </w:rPr>
        <w:t>EALIZACJA I R</w:t>
      </w:r>
      <w:r w:rsidRPr="001D26C1">
        <w:rPr>
          <w:rFonts w:asciiTheme="minorHAnsi" w:hAnsiTheme="minorHAnsi" w:cstheme="minorHAnsi"/>
          <w:color w:val="auto"/>
          <w:sz w:val="19"/>
          <w:szCs w:val="19"/>
        </w:rPr>
        <w:t>OZLICZENIE DOTACJI</w:t>
      </w:r>
      <w:bookmarkEnd w:id="8"/>
    </w:p>
    <w:p w14:paraId="1B66B6DE" w14:textId="77777777" w:rsidR="006C782C" w:rsidRPr="001D26C1" w:rsidRDefault="006C782C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71F06044" w14:textId="37704638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D26C1">
        <w:rPr>
          <w:rFonts w:asciiTheme="minorHAnsi" w:hAnsiTheme="minorHAnsi" w:cstheme="minorHAnsi"/>
          <w:b/>
          <w:sz w:val="19"/>
          <w:szCs w:val="19"/>
        </w:rPr>
        <w:t>14</w:t>
      </w:r>
    </w:p>
    <w:p w14:paraId="2053ADE2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Po zawarciu Umowy, Urząd przekazuje środki na wskazane konto Wnioskodawcy. Wraz z otrzymaniem środków na konto, Wnioskodawca otrzymuje decyzję o wyłączeniu go z ewidencji Urzędu. </w:t>
      </w:r>
    </w:p>
    <w:p w14:paraId="45426BB4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Dokonanie zakupów oraz złożenie wniosku w wpis do Centralnej Ewidencji i Informacji Gospodarczej, może nastąpić najwcześniej w pierwszym dniu po otrzymaniu środków na konto. Wnioskodawca rozpoczyna działalność gospodarczą w terminie określonym w Umowie.</w:t>
      </w:r>
    </w:p>
    <w:p w14:paraId="202A9F80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jest zobowiązany rozpocząć i prowadzić działalność gospodarczą zgodnie z informacjami zawartymi we Wniosku oraz wszelkich innych dokumentach przedłożonych przez Wnioskodawcę i zaakceptowanych przez Urząd.</w:t>
      </w:r>
    </w:p>
    <w:p w14:paraId="1E35B370" w14:textId="3375C591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Osoba, która otrzymała środki na podjęcie działalności gospodarczej jest zobowiązana do wykorzystania otrzymanych środków zgodnie z katalogiem zakupów zawartym w Umowie, w terminie do </w:t>
      </w:r>
      <w:r w:rsidR="007E52B8" w:rsidRPr="001D26C1">
        <w:rPr>
          <w:rFonts w:asciiTheme="minorHAnsi" w:hAnsiTheme="minorHAnsi" w:cstheme="minorHAnsi"/>
          <w:sz w:val="19"/>
          <w:szCs w:val="19"/>
        </w:rPr>
        <w:t>dwóch miesięcy od dnia</w:t>
      </w:r>
      <w:r w:rsidRPr="001D26C1">
        <w:rPr>
          <w:rFonts w:asciiTheme="minorHAnsi" w:hAnsiTheme="minorHAnsi" w:cstheme="minorHAnsi"/>
          <w:sz w:val="19"/>
          <w:szCs w:val="19"/>
        </w:rPr>
        <w:t xml:space="preserve"> rozpoczęcia działalności gospodarczej.</w:t>
      </w:r>
    </w:p>
    <w:p w14:paraId="0D31A389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ma możliwości sfinansowania wydatków, których dokonano przed otrzymaniem środków.</w:t>
      </w:r>
    </w:p>
    <w:p w14:paraId="445B7C10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możliwa zmiana katalogu zakupów zawartych w Umowie.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04B33B9F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 xml:space="preserve">Rozliczenie poniesionych i udokumentowanych przez Wnioskodawcę kosztów, jest dokonywane w </w:t>
      </w:r>
      <w:r w:rsidRPr="001D26C1">
        <w:rPr>
          <w:rStyle w:val="FontStyle39"/>
          <w:rFonts w:asciiTheme="minorHAnsi" w:hAnsiTheme="minorHAnsi" w:cstheme="minorHAnsi"/>
          <w:sz w:val="19"/>
          <w:szCs w:val="19"/>
        </w:rPr>
        <w:t>kwocie brutto.</w:t>
      </w:r>
    </w:p>
    <w:p w14:paraId="6B02F303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Dopuszczalnymi dokumentami przy rozliczeniu się z poniesionych kosztów są faktury (a wyłącznie w przypadku rzeczy używanych również faktury VAT marża) wystawione przez podmioty gospodarcze zawierające informację o formie dokonanej zapłaty (gotówka, przelew, karta płatnicza, pobranie). </w:t>
      </w:r>
    </w:p>
    <w:p w14:paraId="6B31B964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 przypadku płatności przelewem lub kartą płatniczą należy dołączyć wydruk transakcji z bankowości elektronicznej/banku potwierdzający realizację płatności, a w przypadku płatności za pobraniem oświadczenie sprzedawcy potwierdzające datę płatności. Dodatkowo, Urząd może zażądać innych dokumentów potwierdzających dokonanie zakupu oraz zapłaty. Nie ma możliwości rozliczenia przyznanych środków za zakupy dokonane w formie kompensaty, ani potrącenia.</w:t>
      </w:r>
    </w:p>
    <w:p w14:paraId="6DA2228B" w14:textId="2FDEC2E1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Płatności za zakupy dokonywane w formie przelewu lub płatności kartą muszą być realizowane z konta, na k</w:t>
      </w:r>
      <w:r w:rsidR="00F7638B" w:rsidRPr="001D26C1">
        <w:rPr>
          <w:rFonts w:asciiTheme="minorHAnsi" w:hAnsiTheme="minorHAnsi" w:cstheme="minorHAnsi"/>
          <w:sz w:val="19"/>
          <w:szCs w:val="19"/>
        </w:rPr>
        <w:t>tóre przekazana została dotacja</w:t>
      </w:r>
      <w:r w:rsidR="009D5B13" w:rsidRPr="001D26C1">
        <w:rPr>
          <w:rFonts w:asciiTheme="minorHAnsi" w:hAnsiTheme="minorHAnsi" w:cstheme="minorHAnsi"/>
          <w:sz w:val="19"/>
          <w:szCs w:val="19"/>
        </w:rPr>
        <w:t xml:space="preserve"> lub z konta firmowego.</w:t>
      </w:r>
    </w:p>
    <w:p w14:paraId="00141A06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Wszystkie faktury powinny zawierać nazwę towaru, jego markę i model. W przypadku, gdy nazwa towaru zastąpiona jest symbolem, na odwrocie dokumentu powinien być sporządzony przez osobę uprawnioną do wystawienia tego dokumentu, opis symbolu.</w:t>
      </w:r>
    </w:p>
    <w:p w14:paraId="1E36FE78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Faktury wystawione przez Akademickie Inkubatory Przedsiębiorczości muszą zawierać dane personalne wykonawcy usługi/sprzedawcy.</w:t>
      </w:r>
    </w:p>
    <w:p w14:paraId="3ECD1477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Dokumentami niedopuszczalnymi przy rozliczeniu poniesionych kosztów są umowy cywilnoprawne, rachunki, paragony.</w:t>
      </w:r>
    </w:p>
    <w:p w14:paraId="5C96FCA9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 </w:t>
      </w:r>
      <w:r w:rsidRPr="001D26C1">
        <w:rPr>
          <w:rStyle w:val="FontStyle38"/>
          <w:rFonts w:asciiTheme="minorHAnsi" w:hAnsiTheme="minorHAnsi" w:cstheme="minorHAnsi"/>
          <w:sz w:val="19"/>
          <w:szCs w:val="19"/>
        </w:rPr>
        <w:t>przypadku rzeczy używanych do ich rozliczenia Wnioskodawca zobowiązany jest dołączyć fakturę/ fakturę VAT marża wraz z dowodami zapłaty, opinię rzeczoznawcy o wartości rynkowej oraz stanie technicznym sprzętu, oświadczenie poprzedniego właściciela o fakcie, iż zakupiona rzecz nie została w ciągu ostatnich siedmiu lat zakupiona ze środków publicznych</w:t>
      </w:r>
      <w:r w:rsidRPr="001D26C1">
        <w:rPr>
          <w:rFonts w:asciiTheme="minorHAnsi" w:hAnsiTheme="minorHAnsi" w:cstheme="minorHAnsi"/>
          <w:sz w:val="23"/>
          <w:szCs w:val="23"/>
        </w:rPr>
        <w:t xml:space="preserve"> </w:t>
      </w:r>
      <w:r w:rsidRPr="001D26C1">
        <w:rPr>
          <w:rFonts w:asciiTheme="minorHAnsi" w:hAnsiTheme="minorHAnsi" w:cstheme="minorHAnsi"/>
          <w:sz w:val="19"/>
          <w:szCs w:val="19"/>
        </w:rPr>
        <w:t>oraz oświadczenia Wnioskodawcy, że on, jego współmałżonek oraz członkowie ich najbliższej rodziny tj.: rodzice, dziadkowie, dzieci i rodzeństwo, nigdy nie byli właścicielami zakupionego sprzętu.</w:t>
      </w:r>
    </w:p>
    <w:p w14:paraId="2767BAA9" w14:textId="77777777" w:rsidR="00866457" w:rsidRPr="001D26C1" w:rsidRDefault="00866457" w:rsidP="00302EC9">
      <w:pPr>
        <w:pStyle w:val="Default"/>
        <w:numPr>
          <w:ilvl w:val="0"/>
          <w:numId w:val="23"/>
        </w:numPr>
        <w:spacing w:line="300" w:lineRule="auto"/>
        <w:ind w:left="357" w:hanging="357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W przypadku faktur wystawionych w języku obcym niezbędnym jest dostarczenie tłumaczenia tych dokumentów przez tłumacza przysięgłego na język polski, a koszty tłumaczenia ponosi Wnioskodawca. </w:t>
      </w:r>
    </w:p>
    <w:p w14:paraId="5170A203" w14:textId="19875EC7" w:rsidR="00866457" w:rsidRPr="001D26C1" w:rsidRDefault="00866457" w:rsidP="00302EC9">
      <w:pPr>
        <w:pStyle w:val="Default"/>
        <w:numPr>
          <w:ilvl w:val="0"/>
          <w:numId w:val="23"/>
        </w:numPr>
        <w:spacing w:line="300" w:lineRule="auto"/>
        <w:ind w:left="357" w:hanging="357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W przypadku zakupu dokonanego w walucie obcej, przeliczenie jego wartości na PLN będzie następowało w oparciu o średni kurs walut z dnia </w:t>
      </w:r>
      <w:r w:rsidR="00892A2D"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księgowania </w:t>
      </w:r>
      <w:r w:rsidRPr="001D26C1">
        <w:rPr>
          <w:rFonts w:asciiTheme="minorHAnsi" w:hAnsiTheme="minorHAnsi" w:cstheme="minorHAnsi"/>
          <w:color w:val="auto"/>
          <w:sz w:val="19"/>
          <w:szCs w:val="19"/>
        </w:rPr>
        <w:t>dokona</w:t>
      </w:r>
      <w:r w:rsidR="00892A2D" w:rsidRPr="001D26C1">
        <w:rPr>
          <w:rFonts w:asciiTheme="minorHAnsi" w:hAnsiTheme="minorHAnsi" w:cstheme="minorHAnsi"/>
          <w:color w:val="auto"/>
          <w:sz w:val="19"/>
          <w:szCs w:val="19"/>
        </w:rPr>
        <w:t>nej</w:t>
      </w:r>
      <w:r w:rsidRPr="001D26C1">
        <w:rPr>
          <w:rFonts w:asciiTheme="minorHAnsi" w:hAnsiTheme="minorHAnsi" w:cstheme="minorHAnsi"/>
          <w:color w:val="auto"/>
          <w:sz w:val="19"/>
          <w:szCs w:val="19"/>
        </w:rPr>
        <w:t xml:space="preserve"> płatności, ogłoszony przez Narodowy Bank Polski.</w:t>
      </w:r>
    </w:p>
    <w:p w14:paraId="690424E7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 przypadku zakupu sklepu internetowego/strony internetowej sfinansowanych w ramach dotacji muszą zacząć funkcjonować w pełnym zakresie, w języku polskim najpóźniej w terminie 2 miesięcy od daty rozpoczęcia działalności gospodarczej.</w:t>
      </w:r>
    </w:p>
    <w:p w14:paraId="5F08AD9F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Różnica pomiędzy kwotą zakupu w ramach dotacji wskazaną we Wniosku, a faktycznie poniesionym wydatkiem na zakup nie może przekroczyć 10% wartości tego zakupu. W przeciwnym wypadku wymagana jest zgoda Urzędu.</w:t>
      </w:r>
    </w:p>
    <w:p w14:paraId="6AF9A8B1" w14:textId="0FE7042A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 przypadku niewykorzystania całości przyznanych środków, osoba która otrzymała pomoc zwraca na wskazane konto niewykorzystaną kwotę w terminie dwóch miesięcy od dnia rozpoczęcia działalności gospodarczej 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       </w:t>
      </w:r>
      <w:r w:rsidRPr="001D26C1">
        <w:rPr>
          <w:rFonts w:asciiTheme="minorHAnsi" w:hAnsiTheme="minorHAnsi" w:cstheme="minorHAnsi"/>
          <w:sz w:val="19"/>
          <w:szCs w:val="19"/>
        </w:rPr>
        <w:t xml:space="preserve">(w przypadku niedotrzymania wymaganego terminu zostaną naliczone odsetki w wysokości odsetek ustawowych za opóźnienie). </w:t>
      </w:r>
    </w:p>
    <w:p w14:paraId="06C978C7" w14:textId="2C976B3E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jest zobowiązany do zakupu nowego wyposażenia o takich samych parametrach i jakości 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         </w:t>
      </w:r>
      <w:r w:rsidRPr="001D26C1">
        <w:rPr>
          <w:rFonts w:asciiTheme="minorHAnsi" w:hAnsiTheme="minorHAnsi" w:cstheme="minorHAnsi"/>
          <w:sz w:val="19"/>
          <w:szCs w:val="19"/>
        </w:rPr>
        <w:t>w przypadku, gdy przedmioty sfinansowane ze środków dotacji ulegną zniszczeniu, uszkodzeniu (uniemożliwiające naprawę lub wymianę zgodnie z warunkami gwarancji) lub kradzieży oraz niezwłocznego dostarczenia faktur wraz z dowodami zapłaty potwierdzających dokonanie ponownego zakupu.</w:t>
      </w:r>
    </w:p>
    <w:p w14:paraId="7A2B221C" w14:textId="30B863E0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jest zobowiązany do wykupienia przedłużenia licencji na zakupione oprogramowanie w przypadku, gdy jego licencja wygasła w trakcie obowiązywania </w:t>
      </w:r>
      <w:r w:rsidR="0056366D" w:rsidRPr="001D26C1">
        <w:rPr>
          <w:rFonts w:asciiTheme="minorHAnsi" w:hAnsiTheme="minorHAnsi" w:cstheme="minorHAnsi"/>
          <w:sz w:val="19"/>
          <w:szCs w:val="19"/>
        </w:rPr>
        <w:t>U</w:t>
      </w:r>
      <w:r w:rsidRPr="001D26C1">
        <w:rPr>
          <w:rFonts w:asciiTheme="minorHAnsi" w:hAnsiTheme="minorHAnsi" w:cstheme="minorHAnsi"/>
          <w:sz w:val="19"/>
          <w:szCs w:val="19"/>
        </w:rPr>
        <w:t>mowy.</w:t>
      </w:r>
    </w:p>
    <w:p w14:paraId="63C898BC" w14:textId="24487E95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Wnioskodawca jest zobowiązany przez cały okres obowiązywania </w:t>
      </w:r>
      <w:r w:rsidR="0056366D" w:rsidRPr="001D26C1">
        <w:rPr>
          <w:rFonts w:asciiTheme="minorHAnsi" w:hAnsiTheme="minorHAnsi" w:cstheme="minorHAnsi"/>
          <w:sz w:val="19"/>
          <w:szCs w:val="19"/>
        </w:rPr>
        <w:t>U</w:t>
      </w:r>
      <w:r w:rsidRPr="001D26C1">
        <w:rPr>
          <w:rFonts w:asciiTheme="minorHAnsi" w:hAnsiTheme="minorHAnsi" w:cstheme="minorHAnsi"/>
          <w:sz w:val="19"/>
          <w:szCs w:val="19"/>
        </w:rPr>
        <w:t>mowy posiadać i użytkować zakupione w ramach dotacji sprzęty.</w:t>
      </w:r>
    </w:p>
    <w:p w14:paraId="21985B36" w14:textId="77777777" w:rsidR="00866457" w:rsidRPr="001D26C1" w:rsidRDefault="00866457" w:rsidP="00302EC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Nie jest możliwe korzystanie z innych aktywnych form wsparcia oferowanych przez Urząd, w trakcie realizacji Umowy.</w:t>
      </w:r>
    </w:p>
    <w:p w14:paraId="6C12093E" w14:textId="75F23ED9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9" w:name="_Toc473629479"/>
      <w:r w:rsidRPr="001D26C1">
        <w:rPr>
          <w:rFonts w:asciiTheme="minorHAnsi" w:hAnsiTheme="minorHAnsi" w:cstheme="minorHAnsi"/>
          <w:color w:val="auto"/>
          <w:sz w:val="19"/>
          <w:szCs w:val="19"/>
        </w:rPr>
        <w:t>KONTROLA</w:t>
      </w:r>
      <w:bookmarkEnd w:id="9"/>
    </w:p>
    <w:p w14:paraId="0BDF81D5" w14:textId="77777777" w:rsidR="002A59AA" w:rsidRPr="001D26C1" w:rsidRDefault="002A59AA" w:rsidP="00302EC9">
      <w:pPr>
        <w:widowControl/>
        <w:rPr>
          <w:rFonts w:asciiTheme="minorHAnsi" w:hAnsiTheme="minorHAnsi" w:cstheme="minorHAnsi"/>
        </w:rPr>
      </w:pPr>
    </w:p>
    <w:p w14:paraId="0AF98CA8" w14:textId="3B14186E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D26C1">
        <w:rPr>
          <w:rFonts w:asciiTheme="minorHAnsi" w:hAnsiTheme="minorHAnsi" w:cstheme="minorHAnsi"/>
          <w:b/>
          <w:sz w:val="19"/>
          <w:szCs w:val="19"/>
        </w:rPr>
        <w:t>15</w:t>
      </w:r>
    </w:p>
    <w:p w14:paraId="2295C9B2" w14:textId="64C9194D" w:rsidR="0080140D" w:rsidRPr="001D26C1" w:rsidRDefault="00DF74BF" w:rsidP="00302EC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Urząd</w:t>
      </w:r>
      <w:r w:rsidR="0080140D" w:rsidRPr="001D26C1">
        <w:rPr>
          <w:rFonts w:asciiTheme="minorHAnsi" w:hAnsiTheme="minorHAnsi" w:cstheme="minorHAnsi"/>
          <w:sz w:val="19"/>
          <w:szCs w:val="19"/>
        </w:rPr>
        <w:t xml:space="preserve"> ma prawo dokonywania kontroli prawidłowości realizacji zawa</w:t>
      </w:r>
      <w:r w:rsidR="00D978D4" w:rsidRPr="001D26C1">
        <w:rPr>
          <w:rFonts w:asciiTheme="minorHAnsi" w:hAnsiTheme="minorHAnsi" w:cstheme="minorHAnsi"/>
          <w:sz w:val="19"/>
          <w:szCs w:val="19"/>
        </w:rPr>
        <w:t>rtej Umowy</w:t>
      </w:r>
      <w:r w:rsidR="008F7352" w:rsidRPr="001D26C1">
        <w:rPr>
          <w:rFonts w:asciiTheme="minorHAnsi" w:hAnsiTheme="minorHAnsi" w:cstheme="minorHAnsi"/>
          <w:sz w:val="19"/>
          <w:szCs w:val="19"/>
        </w:rPr>
        <w:t>, do </w:t>
      </w:r>
      <w:r w:rsidR="0080140D" w:rsidRPr="001D26C1">
        <w:rPr>
          <w:rFonts w:asciiTheme="minorHAnsi" w:hAnsiTheme="minorHAnsi" w:cstheme="minorHAnsi"/>
          <w:sz w:val="19"/>
          <w:szCs w:val="19"/>
        </w:rPr>
        <w:t>momentu jej rozliczenia.</w:t>
      </w:r>
    </w:p>
    <w:p w14:paraId="67678223" w14:textId="701F937F" w:rsidR="0080140D" w:rsidRPr="001D26C1" w:rsidRDefault="0080140D" w:rsidP="00302EC9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Wnioskodawca zobowiązany jest do umieszczenia na czas kontroli wszyst</w:t>
      </w:r>
      <w:r w:rsidR="008F7352" w:rsidRPr="001D26C1">
        <w:rPr>
          <w:rFonts w:asciiTheme="minorHAnsi" w:hAnsiTheme="minorHAnsi" w:cstheme="minorHAnsi"/>
          <w:sz w:val="19"/>
          <w:szCs w:val="19"/>
        </w:rPr>
        <w:t>kich sprzętów zakupionych w </w:t>
      </w:r>
      <w:r w:rsidRPr="001D26C1">
        <w:rPr>
          <w:rFonts w:asciiTheme="minorHAnsi" w:hAnsiTheme="minorHAnsi" w:cstheme="minorHAnsi"/>
          <w:sz w:val="19"/>
          <w:szCs w:val="19"/>
        </w:rPr>
        <w:t>ramach dotacji w jednym miejscu (</w:t>
      </w:r>
      <w:r w:rsidR="00464284" w:rsidRPr="001D26C1">
        <w:rPr>
          <w:rFonts w:asciiTheme="minorHAnsi" w:hAnsiTheme="minorHAnsi" w:cstheme="minorHAnsi"/>
          <w:sz w:val="19"/>
          <w:szCs w:val="19"/>
        </w:rPr>
        <w:t xml:space="preserve">wskazanym we Wniosku jako </w:t>
      </w:r>
      <w:r w:rsidR="00892A2D" w:rsidRPr="001D26C1">
        <w:rPr>
          <w:rFonts w:asciiTheme="minorHAnsi" w:hAnsiTheme="minorHAnsi" w:cstheme="minorHAnsi"/>
          <w:sz w:val="19"/>
          <w:szCs w:val="19"/>
        </w:rPr>
        <w:t>stałe</w:t>
      </w:r>
      <w:r w:rsidR="00464284" w:rsidRPr="001D26C1">
        <w:rPr>
          <w:rFonts w:asciiTheme="minorHAnsi" w:hAnsiTheme="minorHAnsi" w:cstheme="minorHAnsi"/>
          <w:sz w:val="19"/>
          <w:szCs w:val="19"/>
        </w:rPr>
        <w:t xml:space="preserve"> miejsce prowadzenia działalności lub przechowywania sprzętu).</w:t>
      </w:r>
    </w:p>
    <w:p w14:paraId="08F855B4" w14:textId="77777777" w:rsidR="00FB27DA" w:rsidRPr="001D26C1" w:rsidRDefault="00FB27DA" w:rsidP="00302EC9">
      <w:pPr>
        <w:pStyle w:val="Nagwek1"/>
        <w:widowControl/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</w:p>
    <w:p w14:paraId="39FC9DD4" w14:textId="3C988B8E" w:rsidR="0080140D" w:rsidRPr="001D26C1" w:rsidRDefault="0080140D" w:rsidP="00302EC9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10" w:name="_Toc473629480"/>
      <w:r w:rsidRPr="001D26C1">
        <w:rPr>
          <w:rFonts w:asciiTheme="minorHAnsi" w:hAnsiTheme="minorHAnsi" w:cstheme="minorHAnsi"/>
          <w:color w:val="auto"/>
          <w:sz w:val="19"/>
          <w:szCs w:val="19"/>
        </w:rPr>
        <w:t>POSTANOWIENIA KOŃCOWE</w:t>
      </w:r>
      <w:bookmarkEnd w:id="10"/>
    </w:p>
    <w:p w14:paraId="25ED7B21" w14:textId="77777777" w:rsidR="00AB07A2" w:rsidRPr="001D26C1" w:rsidRDefault="00AB07A2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2B3F93C7" w14:textId="470F02DC" w:rsidR="0080140D" w:rsidRPr="001D26C1" w:rsidRDefault="0080140D" w:rsidP="00302EC9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D26C1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D26C1">
        <w:rPr>
          <w:rFonts w:asciiTheme="minorHAnsi" w:hAnsiTheme="minorHAnsi" w:cstheme="minorHAnsi"/>
          <w:b/>
          <w:sz w:val="19"/>
          <w:szCs w:val="19"/>
        </w:rPr>
        <w:t>16</w:t>
      </w:r>
    </w:p>
    <w:p w14:paraId="4114F0E4" w14:textId="225F3338" w:rsidR="002B5BE1" w:rsidRPr="001D26C1" w:rsidRDefault="002B5BE1" w:rsidP="00302EC9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00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>Traci moc Regulamin przyznawania osobom bezrobotnym środków na podję</w:t>
      </w:r>
      <w:r w:rsidR="008F7352" w:rsidRPr="001D26C1">
        <w:rPr>
          <w:rFonts w:asciiTheme="minorHAnsi" w:hAnsiTheme="minorHAnsi" w:cstheme="minorHAnsi"/>
          <w:sz w:val="19"/>
          <w:szCs w:val="19"/>
        </w:rPr>
        <w:t xml:space="preserve">cie działalności gospodarczej </w:t>
      </w:r>
      <w:r w:rsidR="004230E1" w:rsidRPr="001D26C1">
        <w:rPr>
          <w:rFonts w:asciiTheme="minorHAnsi" w:hAnsiTheme="minorHAnsi" w:cstheme="minorHAnsi"/>
          <w:sz w:val="19"/>
          <w:szCs w:val="19"/>
        </w:rPr>
        <w:t xml:space="preserve">      </w:t>
      </w:r>
      <w:r w:rsidR="008F7352" w:rsidRPr="001D26C1">
        <w:rPr>
          <w:rFonts w:asciiTheme="minorHAnsi" w:hAnsiTheme="minorHAnsi" w:cstheme="minorHAnsi"/>
          <w:sz w:val="19"/>
          <w:szCs w:val="19"/>
        </w:rPr>
        <w:t>z </w:t>
      </w:r>
      <w:r w:rsidR="00AB07A2" w:rsidRPr="001D26C1">
        <w:rPr>
          <w:rFonts w:asciiTheme="minorHAnsi" w:hAnsiTheme="minorHAnsi" w:cstheme="minorHAnsi"/>
          <w:sz w:val="19"/>
          <w:szCs w:val="19"/>
        </w:rPr>
        <w:t>1 stycznia 2020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r.</w:t>
      </w:r>
    </w:p>
    <w:p w14:paraId="132BA48A" w14:textId="1A759385" w:rsidR="00010C4F" w:rsidRPr="001D26C1" w:rsidRDefault="00736CCD" w:rsidP="00302EC9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00" w:lineRule="auto"/>
        <w:ind w:left="357" w:hanging="357"/>
        <w:jc w:val="both"/>
        <w:rPr>
          <w:rStyle w:val="FontStyle36"/>
          <w:rFonts w:asciiTheme="minorHAnsi" w:hAnsiTheme="minorHAnsi" w:cstheme="minorHAnsi"/>
          <w:sz w:val="19"/>
          <w:szCs w:val="19"/>
        </w:rPr>
      </w:pPr>
      <w:r w:rsidRPr="001D26C1">
        <w:rPr>
          <w:rFonts w:asciiTheme="minorHAnsi" w:hAnsiTheme="minorHAnsi" w:cstheme="minorHAnsi"/>
          <w:sz w:val="19"/>
          <w:szCs w:val="19"/>
        </w:rPr>
        <w:t xml:space="preserve">Regulamin obowiązuje od dnia </w:t>
      </w:r>
      <w:r w:rsidR="006F0F29" w:rsidRPr="001D26C1">
        <w:rPr>
          <w:rFonts w:asciiTheme="minorHAnsi" w:hAnsiTheme="minorHAnsi" w:cstheme="minorHAnsi"/>
          <w:sz w:val="19"/>
          <w:szCs w:val="19"/>
        </w:rPr>
        <w:t>15 lutego</w:t>
      </w:r>
      <w:r w:rsidR="00AB07A2" w:rsidRPr="001D26C1">
        <w:rPr>
          <w:rFonts w:asciiTheme="minorHAnsi" w:hAnsiTheme="minorHAnsi" w:cstheme="minorHAnsi"/>
          <w:sz w:val="19"/>
          <w:szCs w:val="19"/>
        </w:rPr>
        <w:t xml:space="preserve"> </w:t>
      </w:r>
      <w:r w:rsidR="00F7638B" w:rsidRPr="001D26C1">
        <w:rPr>
          <w:rFonts w:asciiTheme="minorHAnsi" w:hAnsiTheme="minorHAnsi" w:cstheme="minorHAnsi"/>
          <w:sz w:val="19"/>
          <w:szCs w:val="19"/>
        </w:rPr>
        <w:t>202</w:t>
      </w:r>
      <w:r w:rsidR="00AB07A2" w:rsidRPr="001D26C1">
        <w:rPr>
          <w:rFonts w:asciiTheme="minorHAnsi" w:hAnsiTheme="minorHAnsi" w:cstheme="minorHAnsi"/>
          <w:sz w:val="19"/>
          <w:szCs w:val="19"/>
        </w:rPr>
        <w:t>1</w:t>
      </w:r>
      <w:r w:rsidR="00F7638B" w:rsidRPr="001D26C1">
        <w:rPr>
          <w:rFonts w:asciiTheme="minorHAnsi" w:hAnsiTheme="minorHAnsi" w:cstheme="minorHAnsi"/>
          <w:sz w:val="19"/>
          <w:szCs w:val="19"/>
        </w:rPr>
        <w:t xml:space="preserve"> r.</w:t>
      </w:r>
    </w:p>
    <w:sectPr w:rsidR="00010C4F" w:rsidRPr="001D26C1" w:rsidSect="0080140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7" w:right="1417" w:bottom="1417" w:left="1417" w:header="708" w:footer="615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E908" w14:textId="77777777" w:rsidR="008D17B6" w:rsidRDefault="008D17B6">
      <w:r>
        <w:separator/>
      </w:r>
    </w:p>
  </w:endnote>
  <w:endnote w:type="continuationSeparator" w:id="0">
    <w:p w14:paraId="5230D3D7" w14:textId="77777777" w:rsidR="008D17B6" w:rsidRDefault="008D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E930" w14:textId="411FDBDA" w:rsidR="00C30A00" w:rsidRDefault="00C30A00" w:rsidP="00743F5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</w:p>
  <w:p w14:paraId="7E420904" w14:textId="77777777" w:rsidR="00C30A00" w:rsidRDefault="00C30A00" w:rsidP="00743F5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</w:p>
  <w:p w14:paraId="381BD771" w14:textId="12576FFF" w:rsidR="00C30A00" w:rsidRPr="00725A07" w:rsidRDefault="00C30A00" w:rsidP="004C79AA">
    <w:pPr>
      <w:pStyle w:val="Style14"/>
      <w:widowControl/>
      <w:ind w:left="-643" w:right="-154"/>
      <w:rPr>
        <w:rStyle w:val="FontStyle4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F6BD" w14:textId="01B49341" w:rsidR="00C30A00" w:rsidRPr="004C79AA" w:rsidRDefault="00C30A00" w:rsidP="004C79AA">
    <w:pPr>
      <w:pStyle w:val="Stopka"/>
      <w:rPr>
        <w:rStyle w:val="FontStyle38"/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3B84" w14:textId="77777777" w:rsidR="00C30A00" w:rsidRPr="004C79AA" w:rsidRDefault="00C30A00" w:rsidP="004C7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2522" w14:textId="77777777" w:rsidR="008D17B6" w:rsidRDefault="008D17B6">
      <w:r>
        <w:separator/>
      </w:r>
    </w:p>
  </w:footnote>
  <w:footnote w:type="continuationSeparator" w:id="0">
    <w:p w14:paraId="5AA1BCFB" w14:textId="77777777" w:rsidR="008D17B6" w:rsidRDefault="008D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8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10776"/>
      <w:gridCol w:w="262"/>
      <w:gridCol w:w="262"/>
      <w:gridCol w:w="282"/>
    </w:tblGrid>
    <w:tr w:rsidR="008B66C2" w:rsidRPr="00BB26C0" w14:paraId="34802C1B" w14:textId="77777777" w:rsidTr="00A21545">
      <w:trPr>
        <w:trHeight w:val="54"/>
        <w:tblCellSpacing w:w="20" w:type="dxa"/>
      </w:trPr>
      <w:tc>
        <w:tcPr>
          <w:tcW w:w="3059" w:type="dxa"/>
          <w:vMerge w:val="restart"/>
          <w:shd w:val="clear" w:color="auto" w:fill="auto"/>
        </w:tcPr>
        <w:p w14:paraId="37003BED" w14:textId="6F0C7286" w:rsidR="008B66C2" w:rsidRPr="00BB26C0" w:rsidRDefault="008B66C2" w:rsidP="008B66C2">
          <w:pPr>
            <w:jc w:val="center"/>
          </w:pPr>
          <w:r>
            <w:rPr>
              <w:noProof/>
            </w:rPr>
            <w:drawing>
              <wp:inline distT="0" distB="0" distL="0" distR="0" wp14:anchorId="6292DB9F" wp14:editId="71D0B714">
                <wp:extent cx="6657975" cy="790575"/>
                <wp:effectExtent l="0" t="0" r="9525" b="9525"/>
                <wp:docPr id="1" name="Obraz 1" descr="3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4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vMerge w:val="restart"/>
          <w:shd w:val="clear" w:color="auto" w:fill="auto"/>
          <w:vAlign w:val="center"/>
        </w:tcPr>
        <w:p w14:paraId="1F07D2C9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0A2E1AC7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5C5E8C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429B2B98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3428CD6B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1C5D51E6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431B97BB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498BD1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7EDF6A71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5E432F2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E8347C1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D6488C8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4E0606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0CA4FFCA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C036A22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0A0B8893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7832A4B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DFA769A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</w:tbl>
  <w:p w14:paraId="6CCE4844" w14:textId="77777777" w:rsidR="00C30A00" w:rsidRPr="00743F54" w:rsidRDefault="00C30A00" w:rsidP="00743F5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98CD" w14:textId="77777777" w:rsidR="00C30A00" w:rsidRDefault="00C30A00">
    <w:pPr>
      <w:pStyle w:val="Style11"/>
      <w:widowControl/>
      <w:ind w:left="4786" w:right="-19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0D57D1">
      <w:rPr>
        <w:rStyle w:val="FontStyle35"/>
        <w:noProof/>
      </w:rPr>
      <w:t>12</w:t>
    </w:r>
    <w:r>
      <w:rPr>
        <w:rStyle w:val="FontStyle3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8943" w14:textId="77777777" w:rsidR="00C30A00" w:rsidRPr="00C3669A" w:rsidRDefault="00C30A00" w:rsidP="00C36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3161"/>
    <w:multiLevelType w:val="hybridMultilevel"/>
    <w:tmpl w:val="218C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E157C"/>
    <w:multiLevelType w:val="hybridMultilevel"/>
    <w:tmpl w:val="EE248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69F"/>
    <w:multiLevelType w:val="hybridMultilevel"/>
    <w:tmpl w:val="10CA8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23DD"/>
    <w:multiLevelType w:val="hybridMultilevel"/>
    <w:tmpl w:val="40568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242CF"/>
    <w:multiLevelType w:val="hybridMultilevel"/>
    <w:tmpl w:val="89B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9E4"/>
    <w:multiLevelType w:val="hybridMultilevel"/>
    <w:tmpl w:val="A1FA7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B24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8">
    <w:nsid w:val="26293945"/>
    <w:multiLevelType w:val="hybridMultilevel"/>
    <w:tmpl w:val="A91E4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51B5E"/>
    <w:multiLevelType w:val="hybridMultilevel"/>
    <w:tmpl w:val="A314D928"/>
    <w:lvl w:ilvl="0" w:tplc="7CD439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4B98"/>
    <w:multiLevelType w:val="hybridMultilevel"/>
    <w:tmpl w:val="9CE20CBE"/>
    <w:lvl w:ilvl="0" w:tplc="15001F2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73A9"/>
    <w:multiLevelType w:val="hybridMultilevel"/>
    <w:tmpl w:val="C09002F2"/>
    <w:lvl w:ilvl="0" w:tplc="87B49B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14A84"/>
    <w:multiLevelType w:val="hybridMultilevel"/>
    <w:tmpl w:val="BF583E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91A26"/>
    <w:multiLevelType w:val="hybridMultilevel"/>
    <w:tmpl w:val="C102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5DB6"/>
    <w:multiLevelType w:val="hybridMultilevel"/>
    <w:tmpl w:val="DD42ABAC"/>
    <w:lvl w:ilvl="0" w:tplc="5986C7C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A32FC"/>
    <w:multiLevelType w:val="hybridMultilevel"/>
    <w:tmpl w:val="3C18C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49F4"/>
    <w:multiLevelType w:val="hybridMultilevel"/>
    <w:tmpl w:val="26108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761440">
      <w:start w:val="11"/>
      <w:numFmt w:val="decimal"/>
      <w:lvlText w:val="%2."/>
      <w:lvlJc w:val="left"/>
      <w:pPr>
        <w:tabs>
          <w:tab w:val="num" w:pos="720"/>
        </w:tabs>
        <w:ind w:left="776" w:hanging="5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813D9"/>
    <w:multiLevelType w:val="hybridMultilevel"/>
    <w:tmpl w:val="F7924E4C"/>
    <w:lvl w:ilvl="0" w:tplc="B2BA233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263"/>
    <w:multiLevelType w:val="hybridMultilevel"/>
    <w:tmpl w:val="D5FCD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089D"/>
    <w:multiLevelType w:val="hybridMultilevel"/>
    <w:tmpl w:val="F0A236E2"/>
    <w:lvl w:ilvl="0" w:tplc="D99E1A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60449"/>
    <w:multiLevelType w:val="hybridMultilevel"/>
    <w:tmpl w:val="B0727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73343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5">
    <w:nsid w:val="41A04A82"/>
    <w:multiLevelType w:val="hybridMultilevel"/>
    <w:tmpl w:val="7E5E5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426B"/>
    <w:multiLevelType w:val="hybridMultilevel"/>
    <w:tmpl w:val="1462454A"/>
    <w:lvl w:ilvl="0" w:tplc="8004AE20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35C07"/>
    <w:multiLevelType w:val="hybridMultilevel"/>
    <w:tmpl w:val="A3C89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F62FE6"/>
    <w:multiLevelType w:val="hybridMultilevel"/>
    <w:tmpl w:val="C2607A7E"/>
    <w:lvl w:ilvl="0" w:tplc="B9465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AE3797"/>
    <w:multiLevelType w:val="hybridMultilevel"/>
    <w:tmpl w:val="CD222298"/>
    <w:lvl w:ilvl="0" w:tplc="04150011">
      <w:start w:val="1"/>
      <w:numFmt w:val="decimal"/>
      <w:lvlText w:val="%1)"/>
      <w:lvlJc w:val="left"/>
      <w:pPr>
        <w:ind w:left="2859" w:hanging="360"/>
      </w:pPr>
    </w:lvl>
    <w:lvl w:ilvl="1" w:tplc="04150019" w:tentative="1">
      <w:start w:val="1"/>
      <w:numFmt w:val="lowerLetter"/>
      <w:lvlText w:val="%2."/>
      <w:lvlJc w:val="left"/>
      <w:pPr>
        <w:ind w:left="3579" w:hanging="360"/>
      </w:pPr>
    </w:lvl>
    <w:lvl w:ilvl="2" w:tplc="0415001B" w:tentative="1">
      <w:start w:val="1"/>
      <w:numFmt w:val="lowerRoman"/>
      <w:lvlText w:val="%3."/>
      <w:lvlJc w:val="right"/>
      <w:pPr>
        <w:ind w:left="4299" w:hanging="180"/>
      </w:pPr>
    </w:lvl>
    <w:lvl w:ilvl="3" w:tplc="0415000F" w:tentative="1">
      <w:start w:val="1"/>
      <w:numFmt w:val="decimal"/>
      <w:lvlText w:val="%4."/>
      <w:lvlJc w:val="left"/>
      <w:pPr>
        <w:ind w:left="5019" w:hanging="360"/>
      </w:pPr>
    </w:lvl>
    <w:lvl w:ilvl="4" w:tplc="04150019" w:tentative="1">
      <w:start w:val="1"/>
      <w:numFmt w:val="lowerLetter"/>
      <w:lvlText w:val="%5."/>
      <w:lvlJc w:val="left"/>
      <w:pPr>
        <w:ind w:left="5739" w:hanging="360"/>
      </w:pPr>
    </w:lvl>
    <w:lvl w:ilvl="5" w:tplc="0415001B" w:tentative="1">
      <w:start w:val="1"/>
      <w:numFmt w:val="lowerRoman"/>
      <w:lvlText w:val="%6."/>
      <w:lvlJc w:val="right"/>
      <w:pPr>
        <w:ind w:left="6459" w:hanging="180"/>
      </w:pPr>
    </w:lvl>
    <w:lvl w:ilvl="6" w:tplc="0415000F" w:tentative="1">
      <w:start w:val="1"/>
      <w:numFmt w:val="decimal"/>
      <w:lvlText w:val="%7."/>
      <w:lvlJc w:val="left"/>
      <w:pPr>
        <w:ind w:left="7179" w:hanging="360"/>
      </w:pPr>
    </w:lvl>
    <w:lvl w:ilvl="7" w:tplc="04150019" w:tentative="1">
      <w:start w:val="1"/>
      <w:numFmt w:val="lowerLetter"/>
      <w:lvlText w:val="%8."/>
      <w:lvlJc w:val="left"/>
      <w:pPr>
        <w:ind w:left="7899" w:hanging="360"/>
      </w:pPr>
    </w:lvl>
    <w:lvl w:ilvl="8" w:tplc="0415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3">
    <w:nsid w:val="61733D68"/>
    <w:multiLevelType w:val="hybridMultilevel"/>
    <w:tmpl w:val="975AEC82"/>
    <w:lvl w:ilvl="0" w:tplc="B4EE7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A0DC6"/>
    <w:multiLevelType w:val="hybridMultilevel"/>
    <w:tmpl w:val="BB7AD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EE2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6B7B6B"/>
    <w:multiLevelType w:val="hybridMultilevel"/>
    <w:tmpl w:val="06704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F76E5"/>
    <w:multiLevelType w:val="hybridMultilevel"/>
    <w:tmpl w:val="6A326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D42B9E"/>
    <w:multiLevelType w:val="hybridMultilevel"/>
    <w:tmpl w:val="C764F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957F7"/>
    <w:multiLevelType w:val="hybridMultilevel"/>
    <w:tmpl w:val="CDC20212"/>
    <w:lvl w:ilvl="0" w:tplc="20D86B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2EA"/>
    <w:multiLevelType w:val="hybridMultilevel"/>
    <w:tmpl w:val="814C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96F3B"/>
    <w:multiLevelType w:val="singleLevel"/>
    <w:tmpl w:val="98DA8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AFF4A1C"/>
    <w:multiLevelType w:val="hybridMultilevel"/>
    <w:tmpl w:val="FF866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C2687"/>
    <w:multiLevelType w:val="hybridMultilevel"/>
    <w:tmpl w:val="D99CCDF2"/>
    <w:lvl w:ilvl="0" w:tplc="51468142">
      <w:start w:val="1"/>
      <w:numFmt w:val="decimal"/>
      <w:lvlText w:val="%1."/>
      <w:lvlJc w:val="left"/>
      <w:pPr>
        <w:ind w:left="638" w:hanging="360"/>
      </w:pPr>
      <w:rPr>
        <w:rFonts w:ascii="Verdana" w:eastAsiaTheme="minorEastAsia" w:hAnsi="Verdana" w:cs="Verdan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25"/>
  </w:num>
  <w:num w:numId="2">
    <w:abstractNumId w:val="3"/>
  </w:num>
  <w:num w:numId="3">
    <w:abstractNumId w:val="38"/>
  </w:num>
  <w:num w:numId="4">
    <w:abstractNumId w:val="9"/>
  </w:num>
  <w:num w:numId="5">
    <w:abstractNumId w:val="32"/>
  </w:num>
  <w:num w:numId="6">
    <w:abstractNumId w:val="28"/>
  </w:num>
  <w:num w:numId="7">
    <w:abstractNumId w:val="10"/>
  </w:num>
  <w:num w:numId="8">
    <w:abstractNumId w:val="31"/>
  </w:num>
  <w:num w:numId="9">
    <w:abstractNumId w:val="8"/>
  </w:num>
  <w:num w:numId="10">
    <w:abstractNumId w:val="0"/>
  </w:num>
  <w:num w:numId="11">
    <w:abstractNumId w:val="21"/>
  </w:num>
  <w:num w:numId="12">
    <w:abstractNumId w:val="12"/>
  </w:num>
  <w:num w:numId="13">
    <w:abstractNumId w:val="35"/>
  </w:num>
  <w:num w:numId="14">
    <w:abstractNumId w:val="14"/>
  </w:num>
  <w:num w:numId="15">
    <w:abstractNumId w:val="42"/>
  </w:num>
  <w:num w:numId="16">
    <w:abstractNumId w:val="40"/>
  </w:num>
  <w:num w:numId="17">
    <w:abstractNumId w:val="36"/>
  </w:num>
  <w:num w:numId="18">
    <w:abstractNumId w:val="15"/>
  </w:num>
  <w:num w:numId="19">
    <w:abstractNumId w:val="34"/>
  </w:num>
  <w:num w:numId="20">
    <w:abstractNumId w:val="23"/>
  </w:num>
  <w:num w:numId="21">
    <w:abstractNumId w:val="16"/>
  </w:num>
  <w:num w:numId="22">
    <w:abstractNumId w:val="4"/>
  </w:num>
  <w:num w:numId="23">
    <w:abstractNumId w:val="22"/>
  </w:num>
  <w:num w:numId="24">
    <w:abstractNumId w:val="37"/>
  </w:num>
  <w:num w:numId="25">
    <w:abstractNumId w:val="18"/>
  </w:num>
  <w:num w:numId="26">
    <w:abstractNumId w:val="13"/>
  </w:num>
  <w:num w:numId="27">
    <w:abstractNumId w:val="33"/>
  </w:num>
  <w:num w:numId="28">
    <w:abstractNumId w:val="2"/>
  </w:num>
  <w:num w:numId="29">
    <w:abstractNumId w:val="26"/>
  </w:num>
  <w:num w:numId="30">
    <w:abstractNumId w:val="30"/>
  </w:num>
  <w:num w:numId="31">
    <w:abstractNumId w:val="39"/>
  </w:num>
  <w:num w:numId="32">
    <w:abstractNumId w:val="17"/>
  </w:num>
  <w:num w:numId="33">
    <w:abstractNumId w:val="5"/>
  </w:num>
  <w:num w:numId="34">
    <w:abstractNumId w:val="41"/>
    <w:lvlOverride w:ilvl="0">
      <w:startOverride w:val="1"/>
    </w:lvlOverride>
  </w:num>
  <w:num w:numId="35">
    <w:abstractNumId w:val="11"/>
  </w:num>
  <w:num w:numId="36">
    <w:abstractNumId w:val="6"/>
  </w:num>
  <w:num w:numId="37">
    <w:abstractNumId w:val="27"/>
  </w:num>
  <w:num w:numId="38">
    <w:abstractNumId w:val="7"/>
  </w:num>
  <w:num w:numId="39">
    <w:abstractNumId w:val="43"/>
  </w:num>
  <w:num w:numId="40">
    <w:abstractNumId w:val="29"/>
  </w:num>
  <w:num w:numId="41">
    <w:abstractNumId w:val="1"/>
  </w:num>
  <w:num w:numId="42">
    <w:abstractNumId w:val="20"/>
  </w:num>
  <w:num w:numId="43">
    <w:abstractNumId w:val="24"/>
  </w:num>
  <w:num w:numId="4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E3"/>
    <w:rsid w:val="000051D0"/>
    <w:rsid w:val="00005CA4"/>
    <w:rsid w:val="00010C4F"/>
    <w:rsid w:val="00030D34"/>
    <w:rsid w:val="00031B29"/>
    <w:rsid w:val="000345DD"/>
    <w:rsid w:val="000346FA"/>
    <w:rsid w:val="00046BD6"/>
    <w:rsid w:val="00050CD2"/>
    <w:rsid w:val="000561B8"/>
    <w:rsid w:val="0005628C"/>
    <w:rsid w:val="00060536"/>
    <w:rsid w:val="000646AB"/>
    <w:rsid w:val="00071D22"/>
    <w:rsid w:val="000721B3"/>
    <w:rsid w:val="00072307"/>
    <w:rsid w:val="000723DB"/>
    <w:rsid w:val="00072928"/>
    <w:rsid w:val="000732FB"/>
    <w:rsid w:val="000813B6"/>
    <w:rsid w:val="0008637D"/>
    <w:rsid w:val="00092DE3"/>
    <w:rsid w:val="00096569"/>
    <w:rsid w:val="000A01A1"/>
    <w:rsid w:val="000A0B61"/>
    <w:rsid w:val="000A27E8"/>
    <w:rsid w:val="000A48C6"/>
    <w:rsid w:val="000B0EF8"/>
    <w:rsid w:val="000B1C86"/>
    <w:rsid w:val="000B3AF2"/>
    <w:rsid w:val="000C736B"/>
    <w:rsid w:val="000D2F06"/>
    <w:rsid w:val="000D5505"/>
    <w:rsid w:val="000D57D1"/>
    <w:rsid w:val="000E016D"/>
    <w:rsid w:val="000E0503"/>
    <w:rsid w:val="000E2FD0"/>
    <w:rsid w:val="000E4EF3"/>
    <w:rsid w:val="000F145B"/>
    <w:rsid w:val="000F201D"/>
    <w:rsid w:val="000F2C80"/>
    <w:rsid w:val="000F4952"/>
    <w:rsid w:val="000F4A80"/>
    <w:rsid w:val="000F611F"/>
    <w:rsid w:val="0010410A"/>
    <w:rsid w:val="00105194"/>
    <w:rsid w:val="0011623F"/>
    <w:rsid w:val="00120BA6"/>
    <w:rsid w:val="00121E81"/>
    <w:rsid w:val="00123AFC"/>
    <w:rsid w:val="00126468"/>
    <w:rsid w:val="0012730D"/>
    <w:rsid w:val="00131DAD"/>
    <w:rsid w:val="00134F47"/>
    <w:rsid w:val="0013591C"/>
    <w:rsid w:val="00144F4F"/>
    <w:rsid w:val="001522A5"/>
    <w:rsid w:val="00152387"/>
    <w:rsid w:val="0015721A"/>
    <w:rsid w:val="00161039"/>
    <w:rsid w:val="0016423A"/>
    <w:rsid w:val="00164D41"/>
    <w:rsid w:val="00165DE3"/>
    <w:rsid w:val="001667FF"/>
    <w:rsid w:val="00176B34"/>
    <w:rsid w:val="0018135C"/>
    <w:rsid w:val="00182075"/>
    <w:rsid w:val="00182157"/>
    <w:rsid w:val="00183C8F"/>
    <w:rsid w:val="001845E6"/>
    <w:rsid w:val="00187753"/>
    <w:rsid w:val="001908E4"/>
    <w:rsid w:val="00190AF8"/>
    <w:rsid w:val="00192008"/>
    <w:rsid w:val="00192178"/>
    <w:rsid w:val="00192F7E"/>
    <w:rsid w:val="00195462"/>
    <w:rsid w:val="001A1147"/>
    <w:rsid w:val="001A2F62"/>
    <w:rsid w:val="001A314E"/>
    <w:rsid w:val="001A6A92"/>
    <w:rsid w:val="001A6BBA"/>
    <w:rsid w:val="001B062E"/>
    <w:rsid w:val="001B0D31"/>
    <w:rsid w:val="001B1D08"/>
    <w:rsid w:val="001B6761"/>
    <w:rsid w:val="001B6F12"/>
    <w:rsid w:val="001C0D15"/>
    <w:rsid w:val="001C296B"/>
    <w:rsid w:val="001C2A77"/>
    <w:rsid w:val="001D12AB"/>
    <w:rsid w:val="001D26C1"/>
    <w:rsid w:val="001D52BE"/>
    <w:rsid w:val="001E1D8A"/>
    <w:rsid w:val="001E224A"/>
    <w:rsid w:val="001E6B34"/>
    <w:rsid w:val="001E6E13"/>
    <w:rsid w:val="001E7370"/>
    <w:rsid w:val="001F0B0D"/>
    <w:rsid w:val="001F17F7"/>
    <w:rsid w:val="001F2B46"/>
    <w:rsid w:val="0020001C"/>
    <w:rsid w:val="00201026"/>
    <w:rsid w:val="00201234"/>
    <w:rsid w:val="00201312"/>
    <w:rsid w:val="00204237"/>
    <w:rsid w:val="00204813"/>
    <w:rsid w:val="00205A3F"/>
    <w:rsid w:val="00205DFA"/>
    <w:rsid w:val="00205F86"/>
    <w:rsid w:val="00211DBC"/>
    <w:rsid w:val="00216607"/>
    <w:rsid w:val="00216E65"/>
    <w:rsid w:val="00220062"/>
    <w:rsid w:val="00222DA3"/>
    <w:rsid w:val="002276D2"/>
    <w:rsid w:val="00235A83"/>
    <w:rsid w:val="002361FD"/>
    <w:rsid w:val="002368D1"/>
    <w:rsid w:val="00241061"/>
    <w:rsid w:val="00241A2C"/>
    <w:rsid w:val="002442D7"/>
    <w:rsid w:val="00250E69"/>
    <w:rsid w:val="00251B5B"/>
    <w:rsid w:val="0025252E"/>
    <w:rsid w:val="002556EE"/>
    <w:rsid w:val="00261724"/>
    <w:rsid w:val="0026428F"/>
    <w:rsid w:val="0026562B"/>
    <w:rsid w:val="00272097"/>
    <w:rsid w:val="002806BA"/>
    <w:rsid w:val="002873A3"/>
    <w:rsid w:val="002878E3"/>
    <w:rsid w:val="00294B10"/>
    <w:rsid w:val="00294E82"/>
    <w:rsid w:val="0029576F"/>
    <w:rsid w:val="002A2943"/>
    <w:rsid w:val="002A397C"/>
    <w:rsid w:val="002A4E5D"/>
    <w:rsid w:val="002A59AA"/>
    <w:rsid w:val="002A6B9B"/>
    <w:rsid w:val="002B2C5E"/>
    <w:rsid w:val="002B3FE9"/>
    <w:rsid w:val="002B4910"/>
    <w:rsid w:val="002B5BE1"/>
    <w:rsid w:val="002C0355"/>
    <w:rsid w:val="002C0B96"/>
    <w:rsid w:val="002C26F0"/>
    <w:rsid w:val="002C2B4D"/>
    <w:rsid w:val="002C3BCC"/>
    <w:rsid w:val="002C666A"/>
    <w:rsid w:val="002C7B8B"/>
    <w:rsid w:val="002D4BB4"/>
    <w:rsid w:val="002D7860"/>
    <w:rsid w:val="002E19EC"/>
    <w:rsid w:val="002E4CFE"/>
    <w:rsid w:val="002E5828"/>
    <w:rsid w:val="002F187C"/>
    <w:rsid w:val="002F3A38"/>
    <w:rsid w:val="002F4C05"/>
    <w:rsid w:val="002F7F71"/>
    <w:rsid w:val="00300FF0"/>
    <w:rsid w:val="003018CF"/>
    <w:rsid w:val="0030196B"/>
    <w:rsid w:val="00301990"/>
    <w:rsid w:val="00301D8A"/>
    <w:rsid w:val="00302EC9"/>
    <w:rsid w:val="0030340A"/>
    <w:rsid w:val="00305E7D"/>
    <w:rsid w:val="003115D5"/>
    <w:rsid w:val="0032051D"/>
    <w:rsid w:val="0032056A"/>
    <w:rsid w:val="00320FF3"/>
    <w:rsid w:val="00324DEB"/>
    <w:rsid w:val="003258E4"/>
    <w:rsid w:val="00326644"/>
    <w:rsid w:val="0032668F"/>
    <w:rsid w:val="0033135E"/>
    <w:rsid w:val="00335044"/>
    <w:rsid w:val="00335F7F"/>
    <w:rsid w:val="00340A54"/>
    <w:rsid w:val="00340A85"/>
    <w:rsid w:val="00343D2E"/>
    <w:rsid w:val="00346C69"/>
    <w:rsid w:val="00346F95"/>
    <w:rsid w:val="00351F81"/>
    <w:rsid w:val="00354E0E"/>
    <w:rsid w:val="00355630"/>
    <w:rsid w:val="00356414"/>
    <w:rsid w:val="00357BAA"/>
    <w:rsid w:val="003622D3"/>
    <w:rsid w:val="0036451C"/>
    <w:rsid w:val="003670CD"/>
    <w:rsid w:val="00367B96"/>
    <w:rsid w:val="00367FA9"/>
    <w:rsid w:val="00370D82"/>
    <w:rsid w:val="00371C8A"/>
    <w:rsid w:val="00372315"/>
    <w:rsid w:val="00376585"/>
    <w:rsid w:val="00382CBF"/>
    <w:rsid w:val="003838A5"/>
    <w:rsid w:val="0038546F"/>
    <w:rsid w:val="003860DD"/>
    <w:rsid w:val="00390A03"/>
    <w:rsid w:val="00393A17"/>
    <w:rsid w:val="0039433C"/>
    <w:rsid w:val="003968C8"/>
    <w:rsid w:val="003A19E0"/>
    <w:rsid w:val="003A4CBF"/>
    <w:rsid w:val="003A65E3"/>
    <w:rsid w:val="003B4490"/>
    <w:rsid w:val="003C040E"/>
    <w:rsid w:val="003C083F"/>
    <w:rsid w:val="003C2C68"/>
    <w:rsid w:val="003C41DB"/>
    <w:rsid w:val="003C6419"/>
    <w:rsid w:val="003C6EAA"/>
    <w:rsid w:val="003C7A1D"/>
    <w:rsid w:val="003C7BEB"/>
    <w:rsid w:val="003D22FA"/>
    <w:rsid w:val="003D2BA3"/>
    <w:rsid w:val="003D2F12"/>
    <w:rsid w:val="003D3842"/>
    <w:rsid w:val="003D609A"/>
    <w:rsid w:val="003D7A5E"/>
    <w:rsid w:val="003E267E"/>
    <w:rsid w:val="003E5C0B"/>
    <w:rsid w:val="003E6FC8"/>
    <w:rsid w:val="003F2B6A"/>
    <w:rsid w:val="003F4C87"/>
    <w:rsid w:val="003F51D6"/>
    <w:rsid w:val="003F6CBB"/>
    <w:rsid w:val="00403559"/>
    <w:rsid w:val="0040552E"/>
    <w:rsid w:val="004106D6"/>
    <w:rsid w:val="00411952"/>
    <w:rsid w:val="00411D8C"/>
    <w:rsid w:val="004149D4"/>
    <w:rsid w:val="00415318"/>
    <w:rsid w:val="00415781"/>
    <w:rsid w:val="00415B49"/>
    <w:rsid w:val="004223F5"/>
    <w:rsid w:val="004230E1"/>
    <w:rsid w:val="0042411C"/>
    <w:rsid w:val="004250F3"/>
    <w:rsid w:val="00426FB0"/>
    <w:rsid w:val="00432E79"/>
    <w:rsid w:val="004345B5"/>
    <w:rsid w:val="00442FC8"/>
    <w:rsid w:val="0044322F"/>
    <w:rsid w:val="0044750A"/>
    <w:rsid w:val="00447E2C"/>
    <w:rsid w:val="00455F68"/>
    <w:rsid w:val="00462AF4"/>
    <w:rsid w:val="0046372B"/>
    <w:rsid w:val="004639E8"/>
    <w:rsid w:val="00464284"/>
    <w:rsid w:val="004657A6"/>
    <w:rsid w:val="00467C02"/>
    <w:rsid w:val="00467D0E"/>
    <w:rsid w:val="00482A47"/>
    <w:rsid w:val="00483FE8"/>
    <w:rsid w:val="00484088"/>
    <w:rsid w:val="00485A19"/>
    <w:rsid w:val="00491C50"/>
    <w:rsid w:val="004A09D8"/>
    <w:rsid w:val="004A3378"/>
    <w:rsid w:val="004A5C61"/>
    <w:rsid w:val="004A5F08"/>
    <w:rsid w:val="004A746E"/>
    <w:rsid w:val="004A7534"/>
    <w:rsid w:val="004B1E0F"/>
    <w:rsid w:val="004B370D"/>
    <w:rsid w:val="004B4A39"/>
    <w:rsid w:val="004C1A18"/>
    <w:rsid w:val="004C2BB4"/>
    <w:rsid w:val="004C3635"/>
    <w:rsid w:val="004C79AA"/>
    <w:rsid w:val="004D5E97"/>
    <w:rsid w:val="004D743C"/>
    <w:rsid w:val="004D79A4"/>
    <w:rsid w:val="004E1A83"/>
    <w:rsid w:val="004E1F6A"/>
    <w:rsid w:val="004E3054"/>
    <w:rsid w:val="004F5878"/>
    <w:rsid w:val="004F6800"/>
    <w:rsid w:val="005016A4"/>
    <w:rsid w:val="005056CA"/>
    <w:rsid w:val="00505FED"/>
    <w:rsid w:val="005060BE"/>
    <w:rsid w:val="00510373"/>
    <w:rsid w:val="00512B4D"/>
    <w:rsid w:val="0051593E"/>
    <w:rsid w:val="00517943"/>
    <w:rsid w:val="00520B4F"/>
    <w:rsid w:val="005241DC"/>
    <w:rsid w:val="00532B48"/>
    <w:rsid w:val="00536CA4"/>
    <w:rsid w:val="00536DFE"/>
    <w:rsid w:val="005371AA"/>
    <w:rsid w:val="00537B4D"/>
    <w:rsid w:val="00542B7F"/>
    <w:rsid w:val="00542C9F"/>
    <w:rsid w:val="00544340"/>
    <w:rsid w:val="005462D9"/>
    <w:rsid w:val="0055021C"/>
    <w:rsid w:val="005577AB"/>
    <w:rsid w:val="00561960"/>
    <w:rsid w:val="00562ACD"/>
    <w:rsid w:val="0056366D"/>
    <w:rsid w:val="005729EB"/>
    <w:rsid w:val="00574161"/>
    <w:rsid w:val="0057746C"/>
    <w:rsid w:val="00581012"/>
    <w:rsid w:val="00581FDD"/>
    <w:rsid w:val="005832BD"/>
    <w:rsid w:val="0059300A"/>
    <w:rsid w:val="00594585"/>
    <w:rsid w:val="00595E55"/>
    <w:rsid w:val="00596616"/>
    <w:rsid w:val="0059761A"/>
    <w:rsid w:val="005A3AFB"/>
    <w:rsid w:val="005B329D"/>
    <w:rsid w:val="005B4D69"/>
    <w:rsid w:val="005B6026"/>
    <w:rsid w:val="005C0E5B"/>
    <w:rsid w:val="005C637D"/>
    <w:rsid w:val="005D327D"/>
    <w:rsid w:val="005D37D8"/>
    <w:rsid w:val="005D3A02"/>
    <w:rsid w:val="005E0C90"/>
    <w:rsid w:val="005E1187"/>
    <w:rsid w:val="005E1E52"/>
    <w:rsid w:val="005E38B9"/>
    <w:rsid w:val="005E48C0"/>
    <w:rsid w:val="005E6FE7"/>
    <w:rsid w:val="005E71E0"/>
    <w:rsid w:val="005F2A1E"/>
    <w:rsid w:val="005F32D4"/>
    <w:rsid w:val="00600081"/>
    <w:rsid w:val="006008D8"/>
    <w:rsid w:val="00601A14"/>
    <w:rsid w:val="00602735"/>
    <w:rsid w:val="0060286F"/>
    <w:rsid w:val="00602E82"/>
    <w:rsid w:val="00603EA1"/>
    <w:rsid w:val="006047B4"/>
    <w:rsid w:val="00610C96"/>
    <w:rsid w:val="006116BA"/>
    <w:rsid w:val="00611AF4"/>
    <w:rsid w:val="00612E75"/>
    <w:rsid w:val="00615843"/>
    <w:rsid w:val="00617936"/>
    <w:rsid w:val="006216B9"/>
    <w:rsid w:val="006220B0"/>
    <w:rsid w:val="00622568"/>
    <w:rsid w:val="00626519"/>
    <w:rsid w:val="00627C2C"/>
    <w:rsid w:val="00631194"/>
    <w:rsid w:val="0063314A"/>
    <w:rsid w:val="0063383E"/>
    <w:rsid w:val="006343AB"/>
    <w:rsid w:val="00634728"/>
    <w:rsid w:val="00635486"/>
    <w:rsid w:val="006357B1"/>
    <w:rsid w:val="00640536"/>
    <w:rsid w:val="006417FB"/>
    <w:rsid w:val="00643704"/>
    <w:rsid w:val="006452D4"/>
    <w:rsid w:val="00646518"/>
    <w:rsid w:val="006467E9"/>
    <w:rsid w:val="0064754B"/>
    <w:rsid w:val="00651C64"/>
    <w:rsid w:val="0065422B"/>
    <w:rsid w:val="006559E0"/>
    <w:rsid w:val="0065690B"/>
    <w:rsid w:val="006633DD"/>
    <w:rsid w:val="00663939"/>
    <w:rsid w:val="006644AB"/>
    <w:rsid w:val="006647EF"/>
    <w:rsid w:val="00667B80"/>
    <w:rsid w:val="0067103E"/>
    <w:rsid w:val="00675F88"/>
    <w:rsid w:val="0067624C"/>
    <w:rsid w:val="0068190D"/>
    <w:rsid w:val="0068682F"/>
    <w:rsid w:val="00690E60"/>
    <w:rsid w:val="00691DDD"/>
    <w:rsid w:val="00693081"/>
    <w:rsid w:val="006A34D7"/>
    <w:rsid w:val="006A3843"/>
    <w:rsid w:val="006A4567"/>
    <w:rsid w:val="006A4679"/>
    <w:rsid w:val="006B07F5"/>
    <w:rsid w:val="006B331D"/>
    <w:rsid w:val="006B4676"/>
    <w:rsid w:val="006B494E"/>
    <w:rsid w:val="006B4FB5"/>
    <w:rsid w:val="006C3C8D"/>
    <w:rsid w:val="006C46E3"/>
    <w:rsid w:val="006C4E10"/>
    <w:rsid w:val="006C782C"/>
    <w:rsid w:val="006D6C4D"/>
    <w:rsid w:val="006D797D"/>
    <w:rsid w:val="006E0949"/>
    <w:rsid w:val="006E27F4"/>
    <w:rsid w:val="006E4C66"/>
    <w:rsid w:val="006E5E46"/>
    <w:rsid w:val="006E61C4"/>
    <w:rsid w:val="006E66A1"/>
    <w:rsid w:val="006F0F29"/>
    <w:rsid w:val="006F314B"/>
    <w:rsid w:val="006F73F4"/>
    <w:rsid w:val="0070722E"/>
    <w:rsid w:val="007110A9"/>
    <w:rsid w:val="007164D7"/>
    <w:rsid w:val="00716C8B"/>
    <w:rsid w:val="0072382F"/>
    <w:rsid w:val="007322E1"/>
    <w:rsid w:val="007368B6"/>
    <w:rsid w:val="00736CCD"/>
    <w:rsid w:val="00742044"/>
    <w:rsid w:val="007438A8"/>
    <w:rsid w:val="00743F54"/>
    <w:rsid w:val="007450C2"/>
    <w:rsid w:val="007506A7"/>
    <w:rsid w:val="00754283"/>
    <w:rsid w:val="007573C2"/>
    <w:rsid w:val="0075784F"/>
    <w:rsid w:val="0076047D"/>
    <w:rsid w:val="00760EF2"/>
    <w:rsid w:val="0076286A"/>
    <w:rsid w:val="007659AE"/>
    <w:rsid w:val="00766483"/>
    <w:rsid w:val="007665F4"/>
    <w:rsid w:val="00767FF4"/>
    <w:rsid w:val="00771467"/>
    <w:rsid w:val="00772FBD"/>
    <w:rsid w:val="00774E48"/>
    <w:rsid w:val="00775F6E"/>
    <w:rsid w:val="00780055"/>
    <w:rsid w:val="0078136D"/>
    <w:rsid w:val="00787F7F"/>
    <w:rsid w:val="00792D0C"/>
    <w:rsid w:val="0079614B"/>
    <w:rsid w:val="00796950"/>
    <w:rsid w:val="007A2028"/>
    <w:rsid w:val="007A2EEB"/>
    <w:rsid w:val="007A4BE2"/>
    <w:rsid w:val="007A50F3"/>
    <w:rsid w:val="007A658E"/>
    <w:rsid w:val="007B3F33"/>
    <w:rsid w:val="007B456A"/>
    <w:rsid w:val="007B4DD5"/>
    <w:rsid w:val="007B575B"/>
    <w:rsid w:val="007B5FD4"/>
    <w:rsid w:val="007B7C37"/>
    <w:rsid w:val="007C07AB"/>
    <w:rsid w:val="007C0B6B"/>
    <w:rsid w:val="007C111D"/>
    <w:rsid w:val="007C12BE"/>
    <w:rsid w:val="007C35D7"/>
    <w:rsid w:val="007C585D"/>
    <w:rsid w:val="007D6B4B"/>
    <w:rsid w:val="007E0983"/>
    <w:rsid w:val="007E46A1"/>
    <w:rsid w:val="007E52B8"/>
    <w:rsid w:val="007E556F"/>
    <w:rsid w:val="007E6C4C"/>
    <w:rsid w:val="007F087B"/>
    <w:rsid w:val="007F27A9"/>
    <w:rsid w:val="007F3BA1"/>
    <w:rsid w:val="007F6624"/>
    <w:rsid w:val="007F72B4"/>
    <w:rsid w:val="0080140D"/>
    <w:rsid w:val="00801F92"/>
    <w:rsid w:val="0080436F"/>
    <w:rsid w:val="00811418"/>
    <w:rsid w:val="00814EA2"/>
    <w:rsid w:val="00821564"/>
    <w:rsid w:val="00821970"/>
    <w:rsid w:val="0082731F"/>
    <w:rsid w:val="008500D4"/>
    <w:rsid w:val="008508A3"/>
    <w:rsid w:val="00853978"/>
    <w:rsid w:val="00853D24"/>
    <w:rsid w:val="008559C1"/>
    <w:rsid w:val="00855C51"/>
    <w:rsid w:val="00855D1B"/>
    <w:rsid w:val="00855F01"/>
    <w:rsid w:val="0086274B"/>
    <w:rsid w:val="00865A59"/>
    <w:rsid w:val="00866196"/>
    <w:rsid w:val="00866457"/>
    <w:rsid w:val="008664DA"/>
    <w:rsid w:val="00867068"/>
    <w:rsid w:val="00871A88"/>
    <w:rsid w:val="00872F3E"/>
    <w:rsid w:val="00875D3C"/>
    <w:rsid w:val="008801DB"/>
    <w:rsid w:val="00880B48"/>
    <w:rsid w:val="00882DA0"/>
    <w:rsid w:val="00883B44"/>
    <w:rsid w:val="00887217"/>
    <w:rsid w:val="00890133"/>
    <w:rsid w:val="00890AD6"/>
    <w:rsid w:val="00892A2D"/>
    <w:rsid w:val="008A2FBE"/>
    <w:rsid w:val="008A7E41"/>
    <w:rsid w:val="008B089D"/>
    <w:rsid w:val="008B2C0B"/>
    <w:rsid w:val="008B66C2"/>
    <w:rsid w:val="008B78D1"/>
    <w:rsid w:val="008C2434"/>
    <w:rsid w:val="008C2CBE"/>
    <w:rsid w:val="008C5002"/>
    <w:rsid w:val="008C593D"/>
    <w:rsid w:val="008C64E9"/>
    <w:rsid w:val="008D0048"/>
    <w:rsid w:val="008D17B6"/>
    <w:rsid w:val="008D5572"/>
    <w:rsid w:val="008D7269"/>
    <w:rsid w:val="008D7C48"/>
    <w:rsid w:val="008E1318"/>
    <w:rsid w:val="008E2379"/>
    <w:rsid w:val="008E327A"/>
    <w:rsid w:val="008E32D3"/>
    <w:rsid w:val="008E5097"/>
    <w:rsid w:val="008E53F4"/>
    <w:rsid w:val="008E7205"/>
    <w:rsid w:val="008E769A"/>
    <w:rsid w:val="008F6863"/>
    <w:rsid w:val="008F7352"/>
    <w:rsid w:val="008F7CE5"/>
    <w:rsid w:val="009016F2"/>
    <w:rsid w:val="00902298"/>
    <w:rsid w:val="009056FF"/>
    <w:rsid w:val="0090750A"/>
    <w:rsid w:val="0091011C"/>
    <w:rsid w:val="00914B7B"/>
    <w:rsid w:val="0091506B"/>
    <w:rsid w:val="0091585C"/>
    <w:rsid w:val="0092231C"/>
    <w:rsid w:val="00923400"/>
    <w:rsid w:val="0092392F"/>
    <w:rsid w:val="00925871"/>
    <w:rsid w:val="0092679F"/>
    <w:rsid w:val="0093188B"/>
    <w:rsid w:val="00934CF5"/>
    <w:rsid w:val="00934F8D"/>
    <w:rsid w:val="00935676"/>
    <w:rsid w:val="0093699B"/>
    <w:rsid w:val="00937AE8"/>
    <w:rsid w:val="009413FC"/>
    <w:rsid w:val="0094166C"/>
    <w:rsid w:val="00942CEE"/>
    <w:rsid w:val="009461E7"/>
    <w:rsid w:val="00952337"/>
    <w:rsid w:val="00954605"/>
    <w:rsid w:val="0095556B"/>
    <w:rsid w:val="009564D7"/>
    <w:rsid w:val="00962F52"/>
    <w:rsid w:val="00963225"/>
    <w:rsid w:val="0096383A"/>
    <w:rsid w:val="009652DE"/>
    <w:rsid w:val="009660EA"/>
    <w:rsid w:val="009674FD"/>
    <w:rsid w:val="00973F06"/>
    <w:rsid w:val="0097733F"/>
    <w:rsid w:val="009778BB"/>
    <w:rsid w:val="00977C58"/>
    <w:rsid w:val="00982DD0"/>
    <w:rsid w:val="00985E56"/>
    <w:rsid w:val="00986433"/>
    <w:rsid w:val="00986861"/>
    <w:rsid w:val="00987924"/>
    <w:rsid w:val="00987E02"/>
    <w:rsid w:val="009928D1"/>
    <w:rsid w:val="0099704F"/>
    <w:rsid w:val="009A1127"/>
    <w:rsid w:val="009A1B1E"/>
    <w:rsid w:val="009A29D7"/>
    <w:rsid w:val="009A30A7"/>
    <w:rsid w:val="009A62FA"/>
    <w:rsid w:val="009A79F4"/>
    <w:rsid w:val="009B0005"/>
    <w:rsid w:val="009B0CFC"/>
    <w:rsid w:val="009B2182"/>
    <w:rsid w:val="009B38FA"/>
    <w:rsid w:val="009C001F"/>
    <w:rsid w:val="009C1DF1"/>
    <w:rsid w:val="009D352E"/>
    <w:rsid w:val="009D3566"/>
    <w:rsid w:val="009D44C3"/>
    <w:rsid w:val="009D5262"/>
    <w:rsid w:val="009D5B13"/>
    <w:rsid w:val="009D5DDA"/>
    <w:rsid w:val="009D68FC"/>
    <w:rsid w:val="009D733C"/>
    <w:rsid w:val="009D78C3"/>
    <w:rsid w:val="009E1655"/>
    <w:rsid w:val="009E3B17"/>
    <w:rsid w:val="009E5919"/>
    <w:rsid w:val="009E6ABB"/>
    <w:rsid w:val="009E6CA4"/>
    <w:rsid w:val="009F0A02"/>
    <w:rsid w:val="009F31D0"/>
    <w:rsid w:val="009F4143"/>
    <w:rsid w:val="009F50E2"/>
    <w:rsid w:val="009F5127"/>
    <w:rsid w:val="009F55C2"/>
    <w:rsid w:val="00A068AB"/>
    <w:rsid w:val="00A068B2"/>
    <w:rsid w:val="00A07BDC"/>
    <w:rsid w:val="00A10864"/>
    <w:rsid w:val="00A1101E"/>
    <w:rsid w:val="00A123AB"/>
    <w:rsid w:val="00A139FD"/>
    <w:rsid w:val="00A15424"/>
    <w:rsid w:val="00A177B7"/>
    <w:rsid w:val="00A2311E"/>
    <w:rsid w:val="00A24E17"/>
    <w:rsid w:val="00A376FE"/>
    <w:rsid w:val="00A41293"/>
    <w:rsid w:val="00A4462F"/>
    <w:rsid w:val="00A4759A"/>
    <w:rsid w:val="00A47AA2"/>
    <w:rsid w:val="00A56404"/>
    <w:rsid w:val="00A6314A"/>
    <w:rsid w:val="00A64AE6"/>
    <w:rsid w:val="00A6709A"/>
    <w:rsid w:val="00A76599"/>
    <w:rsid w:val="00A76DF1"/>
    <w:rsid w:val="00A83652"/>
    <w:rsid w:val="00A84D2C"/>
    <w:rsid w:val="00A85BC3"/>
    <w:rsid w:val="00A8682C"/>
    <w:rsid w:val="00A87DD1"/>
    <w:rsid w:val="00A907EE"/>
    <w:rsid w:val="00A9105F"/>
    <w:rsid w:val="00A922C8"/>
    <w:rsid w:val="00A94C7B"/>
    <w:rsid w:val="00AA3B9F"/>
    <w:rsid w:val="00AA6E42"/>
    <w:rsid w:val="00AB07A2"/>
    <w:rsid w:val="00AB1E11"/>
    <w:rsid w:val="00AB57FE"/>
    <w:rsid w:val="00AB601A"/>
    <w:rsid w:val="00AB7D85"/>
    <w:rsid w:val="00AC1947"/>
    <w:rsid w:val="00AC3749"/>
    <w:rsid w:val="00AD1E4E"/>
    <w:rsid w:val="00AD3DA8"/>
    <w:rsid w:val="00AD5244"/>
    <w:rsid w:val="00AD5AF5"/>
    <w:rsid w:val="00AD6905"/>
    <w:rsid w:val="00AE2596"/>
    <w:rsid w:val="00AE28B9"/>
    <w:rsid w:val="00AE4552"/>
    <w:rsid w:val="00AF0CA9"/>
    <w:rsid w:val="00AF1018"/>
    <w:rsid w:val="00AF1EAD"/>
    <w:rsid w:val="00AF38E0"/>
    <w:rsid w:val="00AF3E6A"/>
    <w:rsid w:val="00AF3FC7"/>
    <w:rsid w:val="00AF7BFA"/>
    <w:rsid w:val="00B00047"/>
    <w:rsid w:val="00B011FC"/>
    <w:rsid w:val="00B02C5C"/>
    <w:rsid w:val="00B110D2"/>
    <w:rsid w:val="00B115AD"/>
    <w:rsid w:val="00B12434"/>
    <w:rsid w:val="00B139B5"/>
    <w:rsid w:val="00B13E28"/>
    <w:rsid w:val="00B21DB6"/>
    <w:rsid w:val="00B22B0E"/>
    <w:rsid w:val="00B24696"/>
    <w:rsid w:val="00B270F8"/>
    <w:rsid w:val="00B30978"/>
    <w:rsid w:val="00B35740"/>
    <w:rsid w:val="00B37347"/>
    <w:rsid w:val="00B40916"/>
    <w:rsid w:val="00B418CD"/>
    <w:rsid w:val="00B4211A"/>
    <w:rsid w:val="00B43390"/>
    <w:rsid w:val="00B43E53"/>
    <w:rsid w:val="00B448B0"/>
    <w:rsid w:val="00B503A3"/>
    <w:rsid w:val="00B50A8F"/>
    <w:rsid w:val="00B52FA5"/>
    <w:rsid w:val="00B5576B"/>
    <w:rsid w:val="00B567DC"/>
    <w:rsid w:val="00B60498"/>
    <w:rsid w:val="00B631BB"/>
    <w:rsid w:val="00B63242"/>
    <w:rsid w:val="00B6726D"/>
    <w:rsid w:val="00B7094D"/>
    <w:rsid w:val="00B72411"/>
    <w:rsid w:val="00B724C6"/>
    <w:rsid w:val="00B765FA"/>
    <w:rsid w:val="00B81ED2"/>
    <w:rsid w:val="00B858ED"/>
    <w:rsid w:val="00B90B7B"/>
    <w:rsid w:val="00B922BB"/>
    <w:rsid w:val="00B93967"/>
    <w:rsid w:val="00BA2405"/>
    <w:rsid w:val="00BA77F6"/>
    <w:rsid w:val="00BA7DEF"/>
    <w:rsid w:val="00BB3134"/>
    <w:rsid w:val="00BB43B0"/>
    <w:rsid w:val="00BB623C"/>
    <w:rsid w:val="00BB66D6"/>
    <w:rsid w:val="00BB74D0"/>
    <w:rsid w:val="00BB774D"/>
    <w:rsid w:val="00BC7E06"/>
    <w:rsid w:val="00BD13F3"/>
    <w:rsid w:val="00BD30C1"/>
    <w:rsid w:val="00BD5D2A"/>
    <w:rsid w:val="00BD6687"/>
    <w:rsid w:val="00BD714C"/>
    <w:rsid w:val="00BE041C"/>
    <w:rsid w:val="00BE2C5F"/>
    <w:rsid w:val="00BE3098"/>
    <w:rsid w:val="00BF0856"/>
    <w:rsid w:val="00BF1CFB"/>
    <w:rsid w:val="00BF61B4"/>
    <w:rsid w:val="00C065C4"/>
    <w:rsid w:val="00C074B0"/>
    <w:rsid w:val="00C136F2"/>
    <w:rsid w:val="00C16CB6"/>
    <w:rsid w:val="00C22ED3"/>
    <w:rsid w:val="00C23287"/>
    <w:rsid w:val="00C256FE"/>
    <w:rsid w:val="00C270AB"/>
    <w:rsid w:val="00C30803"/>
    <w:rsid w:val="00C30A00"/>
    <w:rsid w:val="00C3161B"/>
    <w:rsid w:val="00C3180F"/>
    <w:rsid w:val="00C34A86"/>
    <w:rsid w:val="00C34C78"/>
    <w:rsid w:val="00C353FA"/>
    <w:rsid w:val="00C3669A"/>
    <w:rsid w:val="00C3709C"/>
    <w:rsid w:val="00C42E22"/>
    <w:rsid w:val="00C465FA"/>
    <w:rsid w:val="00C476C0"/>
    <w:rsid w:val="00C50D57"/>
    <w:rsid w:val="00C5226A"/>
    <w:rsid w:val="00C60C6C"/>
    <w:rsid w:val="00C62CED"/>
    <w:rsid w:val="00C64FC9"/>
    <w:rsid w:val="00C65069"/>
    <w:rsid w:val="00C665B6"/>
    <w:rsid w:val="00C67857"/>
    <w:rsid w:val="00C701DD"/>
    <w:rsid w:val="00C704C3"/>
    <w:rsid w:val="00C70FCA"/>
    <w:rsid w:val="00C768CD"/>
    <w:rsid w:val="00C80073"/>
    <w:rsid w:val="00C82F1D"/>
    <w:rsid w:val="00C8621A"/>
    <w:rsid w:val="00C87DA4"/>
    <w:rsid w:val="00C908C9"/>
    <w:rsid w:val="00C90FBE"/>
    <w:rsid w:val="00C94F8B"/>
    <w:rsid w:val="00C959B1"/>
    <w:rsid w:val="00CA0271"/>
    <w:rsid w:val="00CA0838"/>
    <w:rsid w:val="00CA14EF"/>
    <w:rsid w:val="00CA2C47"/>
    <w:rsid w:val="00CA307C"/>
    <w:rsid w:val="00CA3A05"/>
    <w:rsid w:val="00CA7016"/>
    <w:rsid w:val="00CB7311"/>
    <w:rsid w:val="00CC049B"/>
    <w:rsid w:val="00CC2B9E"/>
    <w:rsid w:val="00CC5A4B"/>
    <w:rsid w:val="00CC730E"/>
    <w:rsid w:val="00CD3111"/>
    <w:rsid w:val="00CE65E1"/>
    <w:rsid w:val="00CF0360"/>
    <w:rsid w:val="00CF24FC"/>
    <w:rsid w:val="00CF272C"/>
    <w:rsid w:val="00CF4DAA"/>
    <w:rsid w:val="00CF5E33"/>
    <w:rsid w:val="00D0112E"/>
    <w:rsid w:val="00D02108"/>
    <w:rsid w:val="00D118B0"/>
    <w:rsid w:val="00D13C7F"/>
    <w:rsid w:val="00D21844"/>
    <w:rsid w:val="00D223B7"/>
    <w:rsid w:val="00D22715"/>
    <w:rsid w:val="00D22978"/>
    <w:rsid w:val="00D23E21"/>
    <w:rsid w:val="00D26297"/>
    <w:rsid w:val="00D26F76"/>
    <w:rsid w:val="00D3671B"/>
    <w:rsid w:val="00D400BF"/>
    <w:rsid w:val="00D4072C"/>
    <w:rsid w:val="00D40848"/>
    <w:rsid w:val="00D445F0"/>
    <w:rsid w:val="00D4650F"/>
    <w:rsid w:val="00D46C17"/>
    <w:rsid w:val="00D5035C"/>
    <w:rsid w:val="00D52148"/>
    <w:rsid w:val="00D575EC"/>
    <w:rsid w:val="00D57EBE"/>
    <w:rsid w:val="00D613E3"/>
    <w:rsid w:val="00D61929"/>
    <w:rsid w:val="00D63B27"/>
    <w:rsid w:val="00D679CF"/>
    <w:rsid w:val="00D67BEA"/>
    <w:rsid w:val="00D72FF7"/>
    <w:rsid w:val="00D73149"/>
    <w:rsid w:val="00D73C7B"/>
    <w:rsid w:val="00D74CA7"/>
    <w:rsid w:val="00D813EC"/>
    <w:rsid w:val="00D82B35"/>
    <w:rsid w:val="00D84CCE"/>
    <w:rsid w:val="00D8733B"/>
    <w:rsid w:val="00D90A89"/>
    <w:rsid w:val="00D90D52"/>
    <w:rsid w:val="00D9166C"/>
    <w:rsid w:val="00D92B8C"/>
    <w:rsid w:val="00D93D0C"/>
    <w:rsid w:val="00D93EFC"/>
    <w:rsid w:val="00D94DDE"/>
    <w:rsid w:val="00D96776"/>
    <w:rsid w:val="00D978D4"/>
    <w:rsid w:val="00D97957"/>
    <w:rsid w:val="00DA0FE3"/>
    <w:rsid w:val="00DA180B"/>
    <w:rsid w:val="00DA19C8"/>
    <w:rsid w:val="00DA1D83"/>
    <w:rsid w:val="00DA6A47"/>
    <w:rsid w:val="00DA7515"/>
    <w:rsid w:val="00DB276E"/>
    <w:rsid w:val="00DB348E"/>
    <w:rsid w:val="00DB729B"/>
    <w:rsid w:val="00DC0D12"/>
    <w:rsid w:val="00DC72D8"/>
    <w:rsid w:val="00DD1474"/>
    <w:rsid w:val="00DD3E63"/>
    <w:rsid w:val="00DD4152"/>
    <w:rsid w:val="00DD5A0A"/>
    <w:rsid w:val="00DD6D30"/>
    <w:rsid w:val="00DD7A04"/>
    <w:rsid w:val="00DE1D22"/>
    <w:rsid w:val="00DE2A5E"/>
    <w:rsid w:val="00DE3363"/>
    <w:rsid w:val="00DE345C"/>
    <w:rsid w:val="00DE4D7A"/>
    <w:rsid w:val="00DE5153"/>
    <w:rsid w:val="00DF27E2"/>
    <w:rsid w:val="00DF27EE"/>
    <w:rsid w:val="00DF5C47"/>
    <w:rsid w:val="00DF74BF"/>
    <w:rsid w:val="00E005E8"/>
    <w:rsid w:val="00E034E4"/>
    <w:rsid w:val="00E03E51"/>
    <w:rsid w:val="00E048AC"/>
    <w:rsid w:val="00E107B9"/>
    <w:rsid w:val="00E16145"/>
    <w:rsid w:val="00E22A88"/>
    <w:rsid w:val="00E2315C"/>
    <w:rsid w:val="00E27181"/>
    <w:rsid w:val="00E34AB6"/>
    <w:rsid w:val="00E379AA"/>
    <w:rsid w:val="00E40A2A"/>
    <w:rsid w:val="00E45805"/>
    <w:rsid w:val="00E45AB5"/>
    <w:rsid w:val="00E464B9"/>
    <w:rsid w:val="00E56D31"/>
    <w:rsid w:val="00E6178F"/>
    <w:rsid w:val="00E642FC"/>
    <w:rsid w:val="00E66252"/>
    <w:rsid w:val="00E72F0F"/>
    <w:rsid w:val="00E744A6"/>
    <w:rsid w:val="00E775A6"/>
    <w:rsid w:val="00E77C32"/>
    <w:rsid w:val="00E8198B"/>
    <w:rsid w:val="00E84B19"/>
    <w:rsid w:val="00E85967"/>
    <w:rsid w:val="00E8749A"/>
    <w:rsid w:val="00E87B5D"/>
    <w:rsid w:val="00E90F45"/>
    <w:rsid w:val="00E9395F"/>
    <w:rsid w:val="00E945F4"/>
    <w:rsid w:val="00E95F5E"/>
    <w:rsid w:val="00E965C6"/>
    <w:rsid w:val="00EA080C"/>
    <w:rsid w:val="00EA199A"/>
    <w:rsid w:val="00EA412B"/>
    <w:rsid w:val="00EA6B65"/>
    <w:rsid w:val="00EA760B"/>
    <w:rsid w:val="00EB12E1"/>
    <w:rsid w:val="00EB2E17"/>
    <w:rsid w:val="00EB3228"/>
    <w:rsid w:val="00EB6382"/>
    <w:rsid w:val="00EB7B4F"/>
    <w:rsid w:val="00EC05D4"/>
    <w:rsid w:val="00EC3884"/>
    <w:rsid w:val="00EC448A"/>
    <w:rsid w:val="00EC56EB"/>
    <w:rsid w:val="00EE3ADA"/>
    <w:rsid w:val="00EE777B"/>
    <w:rsid w:val="00EE7D36"/>
    <w:rsid w:val="00EF0F42"/>
    <w:rsid w:val="00EF2DE2"/>
    <w:rsid w:val="00EF2EA5"/>
    <w:rsid w:val="00EF51B4"/>
    <w:rsid w:val="00EF578D"/>
    <w:rsid w:val="00EF6A23"/>
    <w:rsid w:val="00F0082B"/>
    <w:rsid w:val="00F0230F"/>
    <w:rsid w:val="00F032CE"/>
    <w:rsid w:val="00F03C57"/>
    <w:rsid w:val="00F07D68"/>
    <w:rsid w:val="00F109EE"/>
    <w:rsid w:val="00F10F95"/>
    <w:rsid w:val="00F1178C"/>
    <w:rsid w:val="00F12DF8"/>
    <w:rsid w:val="00F134F0"/>
    <w:rsid w:val="00F136C0"/>
    <w:rsid w:val="00F14011"/>
    <w:rsid w:val="00F148C8"/>
    <w:rsid w:val="00F16BA0"/>
    <w:rsid w:val="00F20746"/>
    <w:rsid w:val="00F23E15"/>
    <w:rsid w:val="00F24829"/>
    <w:rsid w:val="00F24A14"/>
    <w:rsid w:val="00F304ED"/>
    <w:rsid w:val="00F30787"/>
    <w:rsid w:val="00F3172F"/>
    <w:rsid w:val="00F3531B"/>
    <w:rsid w:val="00F371CE"/>
    <w:rsid w:val="00F375F2"/>
    <w:rsid w:val="00F41C48"/>
    <w:rsid w:val="00F423D3"/>
    <w:rsid w:val="00F42DDA"/>
    <w:rsid w:val="00F43720"/>
    <w:rsid w:val="00F4527A"/>
    <w:rsid w:val="00F5091B"/>
    <w:rsid w:val="00F53D40"/>
    <w:rsid w:val="00F60F44"/>
    <w:rsid w:val="00F62952"/>
    <w:rsid w:val="00F6555A"/>
    <w:rsid w:val="00F6628D"/>
    <w:rsid w:val="00F671A6"/>
    <w:rsid w:val="00F7059D"/>
    <w:rsid w:val="00F71EE3"/>
    <w:rsid w:val="00F75F57"/>
    <w:rsid w:val="00F7638B"/>
    <w:rsid w:val="00F813CE"/>
    <w:rsid w:val="00F83DB2"/>
    <w:rsid w:val="00F90D89"/>
    <w:rsid w:val="00F9283C"/>
    <w:rsid w:val="00F92C72"/>
    <w:rsid w:val="00FA0D88"/>
    <w:rsid w:val="00FA25EB"/>
    <w:rsid w:val="00FA278D"/>
    <w:rsid w:val="00FA29F6"/>
    <w:rsid w:val="00FA47B6"/>
    <w:rsid w:val="00FA5CED"/>
    <w:rsid w:val="00FA6724"/>
    <w:rsid w:val="00FA741D"/>
    <w:rsid w:val="00FB27DA"/>
    <w:rsid w:val="00FB458C"/>
    <w:rsid w:val="00FB4B0E"/>
    <w:rsid w:val="00FC00DB"/>
    <w:rsid w:val="00FC1AF5"/>
    <w:rsid w:val="00FC2217"/>
    <w:rsid w:val="00FC4C55"/>
    <w:rsid w:val="00FC6465"/>
    <w:rsid w:val="00FD10F6"/>
    <w:rsid w:val="00FD4500"/>
    <w:rsid w:val="00FD59FA"/>
    <w:rsid w:val="00FD7E1C"/>
    <w:rsid w:val="00FE0204"/>
    <w:rsid w:val="00FE0697"/>
    <w:rsid w:val="00FE0739"/>
    <w:rsid w:val="00FE26F7"/>
    <w:rsid w:val="00FE402D"/>
    <w:rsid w:val="00FE4053"/>
    <w:rsid w:val="00FE77ED"/>
    <w:rsid w:val="00FF0DAE"/>
    <w:rsid w:val="00FF10FD"/>
    <w:rsid w:val="00FF17F1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CDD712"/>
  <w15:docId w15:val="{CA8CB44F-25DA-4E56-B71E-BE6EDE2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40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2" w:lineRule="exact"/>
      <w:ind w:hanging="590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0" w:lineRule="exact"/>
    </w:pPr>
  </w:style>
  <w:style w:type="paragraph" w:customStyle="1" w:styleId="Style10">
    <w:name w:val="Style10"/>
    <w:basedOn w:val="Normalny"/>
    <w:uiPriority w:val="99"/>
    <w:pPr>
      <w:spacing w:line="336" w:lineRule="exact"/>
      <w:jc w:val="center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36" w:lineRule="exact"/>
      <w:ind w:hanging="1464"/>
    </w:pPr>
  </w:style>
  <w:style w:type="paragraph" w:customStyle="1" w:styleId="Style14">
    <w:name w:val="Style14"/>
    <w:basedOn w:val="Normalny"/>
    <w:uiPriority w:val="99"/>
    <w:pPr>
      <w:spacing w:line="168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50" w:lineRule="exact"/>
      <w:ind w:hanging="710"/>
      <w:jc w:val="both"/>
    </w:pPr>
  </w:style>
  <w:style w:type="paragraph" w:customStyle="1" w:styleId="Style16">
    <w:name w:val="Style16"/>
    <w:basedOn w:val="Normalny"/>
    <w:uiPriority w:val="99"/>
    <w:pPr>
      <w:spacing w:line="253" w:lineRule="exact"/>
      <w:ind w:hanging="370"/>
      <w:jc w:val="both"/>
    </w:pPr>
  </w:style>
  <w:style w:type="paragraph" w:customStyle="1" w:styleId="Style17">
    <w:name w:val="Style17"/>
    <w:basedOn w:val="Normalny"/>
    <w:uiPriority w:val="99"/>
    <w:pPr>
      <w:spacing w:line="252" w:lineRule="exact"/>
      <w:ind w:hanging="370"/>
      <w:jc w:val="both"/>
    </w:pPr>
  </w:style>
  <w:style w:type="paragraph" w:customStyle="1" w:styleId="Style18">
    <w:name w:val="Style18"/>
    <w:basedOn w:val="Normalny"/>
    <w:uiPriority w:val="99"/>
    <w:pPr>
      <w:jc w:val="both"/>
    </w:pPr>
  </w:style>
  <w:style w:type="paragraph" w:customStyle="1" w:styleId="Style19">
    <w:name w:val="Style19"/>
    <w:basedOn w:val="Normalny"/>
    <w:uiPriority w:val="99"/>
    <w:pPr>
      <w:spacing w:line="250" w:lineRule="exact"/>
      <w:ind w:firstLine="432"/>
    </w:pPr>
  </w:style>
  <w:style w:type="paragraph" w:customStyle="1" w:styleId="Style20">
    <w:name w:val="Style20"/>
    <w:basedOn w:val="Normalny"/>
    <w:uiPriority w:val="99"/>
    <w:pPr>
      <w:spacing w:line="252" w:lineRule="exact"/>
      <w:ind w:hanging="706"/>
    </w:pPr>
  </w:style>
  <w:style w:type="paragraph" w:customStyle="1" w:styleId="Style21">
    <w:name w:val="Style21"/>
    <w:basedOn w:val="Normalny"/>
    <w:uiPriority w:val="99"/>
    <w:pPr>
      <w:spacing w:line="254" w:lineRule="exact"/>
      <w:ind w:hanging="485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54" w:lineRule="exact"/>
      <w:jc w:val="both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54" w:lineRule="exact"/>
      <w:ind w:hanging="432"/>
    </w:pPr>
  </w:style>
  <w:style w:type="paragraph" w:customStyle="1" w:styleId="Style26">
    <w:name w:val="Style26"/>
    <w:basedOn w:val="Normalny"/>
    <w:uiPriority w:val="99"/>
  </w:style>
  <w:style w:type="character" w:customStyle="1" w:styleId="FontStyle28">
    <w:name w:val="Font Style28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3">
    <w:name w:val="Font Style33"/>
    <w:basedOn w:val="Domylnaczcionkaakapitu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Verdana" w:hAnsi="Verdana" w:cs="Verdana"/>
      <w:i/>
      <w:iCs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0"/>
      <w:szCs w:val="10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4F"/>
    <w:rPr>
      <w:rFonts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4F"/>
    <w:rPr>
      <w:rFonts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8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A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7AE8"/>
    <w:pPr>
      <w:widowControl/>
      <w:autoSpaceDE/>
      <w:autoSpaceDN/>
      <w:adjustRightInd/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937AE8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37AE8"/>
    <w:rPr>
      <w:color w:val="5F5F5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C782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FC00DB"/>
    <w:pPr>
      <w:tabs>
        <w:tab w:val="left" w:pos="426"/>
        <w:tab w:val="right" w:leader="dot" w:pos="9061"/>
      </w:tabs>
      <w:spacing w:after="100"/>
    </w:pPr>
  </w:style>
  <w:style w:type="table" w:styleId="Tabela-Siatka">
    <w:name w:val="Table Grid"/>
    <w:basedOn w:val="Standardowy"/>
    <w:uiPriority w:val="39"/>
    <w:rsid w:val="0035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Domylnaczcionkaakapitu"/>
    <w:uiPriority w:val="99"/>
    <w:rsid w:val="00354E0E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354E0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63242"/>
    <w:pPr>
      <w:autoSpaceDE w:val="0"/>
      <w:autoSpaceDN w:val="0"/>
      <w:adjustRightInd w:val="0"/>
      <w:spacing w:after="0" w:line="240" w:lineRule="auto"/>
    </w:pPr>
    <w:rPr>
      <w:rFonts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44"/>
    <w:rPr>
      <w:rFonts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44"/>
    <w:rPr>
      <w:rFonts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m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3730-3428-4521-9513-902817F0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4970</Words>
  <Characters>32584</Characters>
  <Application>Microsoft Office Word</Application>
  <DocSecurity>0</DocSecurity>
  <Lines>271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nie będą udzielane osobom bezrobotnym, które:</vt:lpstr>
    </vt:vector>
  </TitlesOfParts>
  <Company>Hewlett-Packard Company</Company>
  <LinksUpToDate>false</LinksUpToDate>
  <CharactersWithSpaces>37480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nie będą udzielane osobom bezrobotnym, które:</dc:title>
  <dc:creator>Puls</dc:creator>
  <cp:lastModifiedBy>Justyna Bogusz</cp:lastModifiedBy>
  <cp:revision>9</cp:revision>
  <cp:lastPrinted>2019-12-23T09:35:00Z</cp:lastPrinted>
  <dcterms:created xsi:type="dcterms:W3CDTF">2021-01-07T12:30:00Z</dcterms:created>
  <dcterms:modified xsi:type="dcterms:W3CDTF">2021-02-19T12:40:00Z</dcterms:modified>
</cp:coreProperties>
</file>